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60" w:lineRule="exact"/>
        <w:ind w:right="0" w:rightChars="0"/>
        <w:jc w:val="center"/>
        <w:textAlignment w:val="auto"/>
        <w:outlineLvl w:val="9"/>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b/>
          <w:sz w:val="44"/>
          <w:szCs w:val="44"/>
        </w:rPr>
        <w:t xml:space="preserve"> </w:t>
      </w:r>
      <w:r>
        <w:rPr>
          <w:rFonts w:hint="eastAsia" w:ascii="方正小标宋_GBK" w:hAnsi="方正小标宋_GBK" w:eastAsia="方正小标宋_GBK" w:cs="方正小标宋_GBK"/>
          <w:kern w:val="0"/>
          <w:sz w:val="44"/>
          <w:szCs w:val="44"/>
          <w:lang w:val="en-US" w:eastAsia="zh-CN"/>
        </w:rPr>
        <w:t>受让</w:t>
      </w:r>
      <w:r>
        <w:rPr>
          <w:rFonts w:hint="eastAsia" w:ascii="方正小标宋_GBK" w:hAnsi="方正小标宋_GBK" w:eastAsia="方正小标宋_GBK" w:cs="方正小标宋_GBK"/>
          <w:kern w:val="0"/>
          <w:sz w:val="44"/>
          <w:szCs w:val="44"/>
        </w:rPr>
        <w:t>条件的函</w:t>
      </w:r>
    </w:p>
    <w:p>
      <w:pPr>
        <w:keepNext w:val="0"/>
        <w:keepLines w:val="0"/>
        <w:pageBreakBefore w:val="0"/>
        <w:widowControl w:val="0"/>
        <w:kinsoku/>
        <w:wordWrap/>
        <w:overflowPunct/>
        <w:topLinePunct w:val="0"/>
        <w:autoSpaceDE/>
        <w:autoSpaceDN/>
        <w:bidi w:val="0"/>
        <w:spacing w:line="560" w:lineRule="exact"/>
        <w:ind w:right="0" w:rightChars="0"/>
        <w:jc w:val="center"/>
        <w:textAlignment w:val="auto"/>
        <w:outlineLvl w:val="9"/>
        <w:rPr>
          <w:rFonts w:hint="eastAsia" w:ascii="方正小标宋_GBK" w:hAnsi="方正小标宋_GBK" w:eastAsia="方正小标宋_GBK" w:cs="方正小标宋_GBK"/>
          <w:b/>
          <w:sz w:val="36"/>
          <w:szCs w:val="36"/>
        </w:rPr>
      </w:pP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和田地区行政服务和公共资源交易中心</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spacing w:line="560" w:lineRule="exact"/>
        <w:ind w:left="139" w:leftChars="66" w:right="0" w:rightChars="0" w:firstLine="480" w:firstLineChars="15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我单位委托贵</w:t>
      </w:r>
      <w:r>
        <w:rPr>
          <w:rFonts w:hint="eastAsia" w:ascii="仿宋_GB2312" w:hAnsi="仿宋_GB2312" w:eastAsia="仿宋_GB2312" w:cs="仿宋_GB2312"/>
          <w:sz w:val="32"/>
          <w:szCs w:val="32"/>
          <w:lang w:val="en-US" w:eastAsia="zh-CN"/>
        </w:rPr>
        <w:t>中心</w:t>
      </w:r>
      <w:r>
        <w:rPr>
          <w:rFonts w:hint="eastAsia" w:ascii="仿宋_GB2312" w:hAnsi="仿宋_GB2312" w:eastAsia="仿宋_GB2312" w:cs="仿宋_GB2312"/>
          <w:sz w:val="32"/>
          <w:szCs w:val="32"/>
        </w:rPr>
        <w:t>办理的</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项目，现对意向</w:t>
      </w:r>
      <w:r>
        <w:rPr>
          <w:rFonts w:hint="eastAsia" w:ascii="仿宋_GB2312" w:hAnsi="仿宋_GB2312" w:eastAsia="仿宋_GB2312" w:cs="仿宋_GB2312"/>
          <w:sz w:val="32"/>
          <w:szCs w:val="32"/>
          <w:lang w:val="en-US" w:eastAsia="zh-CN"/>
        </w:rPr>
        <w:t>受让</w:t>
      </w:r>
      <w:r>
        <w:rPr>
          <w:rFonts w:hint="eastAsia" w:ascii="仿宋_GB2312" w:hAnsi="仿宋_GB2312" w:eastAsia="仿宋_GB2312" w:cs="仿宋_GB2312"/>
          <w:sz w:val="32"/>
          <w:szCs w:val="32"/>
        </w:rPr>
        <w:t>方提出以下要求：</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hint="eastAsia" w:ascii="仿宋_GB2312" w:hAnsi="仿宋_GB2312" w:eastAsia="仿宋_GB2312" w:cs="仿宋_GB2312"/>
          <w:bCs/>
          <w:sz w:val="32"/>
          <w:szCs w:val="32"/>
          <w:shd w:val="clear" w:color="auto" w:fill="FFFFFF"/>
        </w:rPr>
      </w:pPr>
      <w:r>
        <w:rPr>
          <w:rFonts w:hint="eastAsia" w:ascii="仿宋_GB2312" w:hAnsi="仿宋_GB2312" w:eastAsia="仿宋_GB2312" w:cs="仿宋_GB2312"/>
          <w:bCs/>
          <w:sz w:val="32"/>
          <w:szCs w:val="32"/>
          <w:shd w:val="clear" w:color="auto" w:fill="FFFFFF"/>
        </w:rPr>
        <w:t>一、意向</w:t>
      </w:r>
      <w:r>
        <w:rPr>
          <w:rFonts w:hint="eastAsia" w:ascii="仿宋_GB2312" w:hAnsi="仿宋_GB2312" w:eastAsia="仿宋_GB2312" w:cs="仿宋_GB2312"/>
          <w:bCs/>
          <w:sz w:val="32"/>
          <w:szCs w:val="32"/>
          <w:shd w:val="clear" w:color="auto" w:fill="FFFFFF"/>
          <w:lang w:val="en-US" w:eastAsia="zh-CN"/>
        </w:rPr>
        <w:t>受让</w:t>
      </w:r>
      <w:r>
        <w:rPr>
          <w:rFonts w:hint="eastAsia" w:ascii="仿宋_GB2312" w:hAnsi="仿宋_GB2312" w:eastAsia="仿宋_GB2312" w:cs="仿宋_GB2312"/>
          <w:bCs/>
          <w:sz w:val="32"/>
          <w:szCs w:val="32"/>
          <w:shd w:val="clear" w:color="auto" w:fill="FFFFFF"/>
        </w:rPr>
        <w:t>方须具有良好的商业信誉。</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hint="eastAsia" w:ascii="仿宋_GB2312" w:hAnsi="仿宋_GB2312" w:eastAsia="仿宋_GB2312" w:cs="仿宋_GB2312"/>
          <w:bCs/>
          <w:sz w:val="32"/>
          <w:szCs w:val="32"/>
          <w:shd w:val="clear" w:color="auto" w:fill="FFFFFF"/>
        </w:rPr>
      </w:pPr>
      <w:r>
        <w:rPr>
          <w:rFonts w:hint="eastAsia" w:ascii="仿宋_GB2312" w:hAnsi="仿宋_GB2312" w:eastAsia="仿宋_GB2312" w:cs="仿宋_GB2312"/>
          <w:bCs/>
          <w:sz w:val="32"/>
          <w:szCs w:val="32"/>
          <w:shd w:val="clear" w:color="auto" w:fill="FFFFFF"/>
        </w:rPr>
        <w:t>二、意向</w:t>
      </w:r>
      <w:r>
        <w:rPr>
          <w:rFonts w:hint="eastAsia" w:ascii="仿宋_GB2312" w:hAnsi="仿宋_GB2312" w:eastAsia="仿宋_GB2312" w:cs="仿宋_GB2312"/>
          <w:bCs/>
          <w:sz w:val="32"/>
          <w:szCs w:val="32"/>
          <w:shd w:val="clear" w:color="auto" w:fill="FFFFFF"/>
          <w:lang w:val="en-US" w:eastAsia="zh-CN"/>
        </w:rPr>
        <w:t>受让</w:t>
      </w:r>
      <w:r>
        <w:rPr>
          <w:rFonts w:hint="eastAsia" w:ascii="仿宋_GB2312" w:hAnsi="仿宋_GB2312" w:eastAsia="仿宋_GB2312" w:cs="仿宋_GB2312"/>
          <w:bCs/>
          <w:sz w:val="32"/>
          <w:szCs w:val="32"/>
          <w:shd w:val="clear" w:color="auto" w:fill="FFFFFF"/>
        </w:rPr>
        <w:t>方须有良好的财务状况和支付能力。</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hint="eastAsia" w:ascii="仿宋_GB2312" w:hAnsi="仿宋_GB2312" w:eastAsia="仿宋_GB2312" w:cs="仿宋_GB2312"/>
          <w:bCs/>
          <w:sz w:val="32"/>
          <w:szCs w:val="32"/>
          <w:shd w:val="clear" w:color="auto" w:fill="FFFFFF"/>
        </w:rPr>
      </w:pPr>
      <w:r>
        <w:rPr>
          <w:rFonts w:hint="eastAsia" w:ascii="仿宋_GB2312" w:hAnsi="仿宋_GB2312" w:eastAsia="仿宋_GB2312" w:cs="仿宋_GB2312"/>
          <w:bCs/>
          <w:sz w:val="32"/>
          <w:szCs w:val="32"/>
          <w:shd w:val="clear" w:color="auto" w:fill="FFFFFF"/>
        </w:rPr>
        <w:t>三、意向</w:t>
      </w:r>
      <w:r>
        <w:rPr>
          <w:rFonts w:hint="eastAsia" w:ascii="仿宋_GB2312" w:hAnsi="仿宋_GB2312" w:eastAsia="仿宋_GB2312" w:cs="仿宋_GB2312"/>
          <w:bCs/>
          <w:sz w:val="32"/>
          <w:szCs w:val="32"/>
          <w:shd w:val="clear" w:color="auto" w:fill="FFFFFF"/>
          <w:lang w:val="en-US" w:eastAsia="zh-CN"/>
        </w:rPr>
        <w:t>受让</w:t>
      </w:r>
      <w:r>
        <w:rPr>
          <w:rFonts w:hint="eastAsia" w:ascii="仿宋_GB2312" w:hAnsi="仿宋_GB2312" w:eastAsia="仿宋_GB2312" w:cs="仿宋_GB2312"/>
          <w:bCs/>
          <w:sz w:val="32"/>
          <w:szCs w:val="32"/>
          <w:shd w:val="clear" w:color="auto" w:fill="FFFFFF"/>
        </w:rPr>
        <w:t>方为自然人的，应当具有完全的民事行为能力。</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ascii="仿宋" w:hAnsi="仿宋" w:eastAsia="仿宋" w:cs="仿宋"/>
          <w:sz w:val="32"/>
          <w:szCs w:val="32"/>
          <w:u w:val="single"/>
        </w:rPr>
      </w:pPr>
      <w:r>
        <w:rPr>
          <w:rFonts w:hint="eastAsia" w:ascii="仿宋_GB2312" w:hAnsi="仿宋_GB2312" w:eastAsia="仿宋_GB2312" w:cs="仿宋_GB2312"/>
          <w:bCs/>
          <w:sz w:val="32"/>
          <w:szCs w:val="32"/>
          <w:shd w:val="clear" w:color="auto" w:fill="FFFFFF"/>
        </w:rPr>
        <w:t>四、</w:t>
      </w:r>
      <w:r>
        <w:rPr>
          <w:rFonts w:hint="eastAsia" w:ascii="仿宋" w:hAnsi="仿宋" w:eastAsia="仿宋" w:cs="仿宋"/>
          <w:bCs/>
          <w:sz w:val="32"/>
          <w:szCs w:val="32"/>
          <w:shd w:val="clear" w:color="auto" w:fill="FFFFFF"/>
        </w:rPr>
        <w:t>对转让标的处置形式方面的要求：</w:t>
      </w:r>
      <w:r>
        <w:rPr>
          <w:rFonts w:hint="eastAsia" w:ascii="仿宋" w:hAnsi="仿宋" w:eastAsia="仿宋" w:cs="仿宋"/>
          <w:bCs/>
          <w:sz w:val="32"/>
          <w:szCs w:val="32"/>
          <w:u w:val="single"/>
          <w:shd w:val="clear" w:color="auto" w:fill="FFFFFF"/>
        </w:rPr>
        <w:t xml:space="preserve">        </w:t>
      </w:r>
      <w:r>
        <w:rPr>
          <w:rFonts w:hint="eastAsia" w:ascii="仿宋" w:hAnsi="仿宋" w:eastAsia="仿宋" w:cs="仿宋"/>
          <w:bCs/>
          <w:sz w:val="32"/>
          <w:szCs w:val="32"/>
          <w:shd w:val="clear" w:color="auto" w:fill="FFFFFF"/>
        </w:rPr>
        <w:t>（整体转让、单个转让）</w:t>
      </w:r>
      <w:r>
        <w:rPr>
          <w:rFonts w:hint="eastAsia" w:ascii="仿宋" w:hAnsi="仿宋" w:eastAsia="仿宋" w:cs="仿宋"/>
          <w:bCs/>
          <w:sz w:val="32"/>
          <w:szCs w:val="32"/>
          <w:shd w:val="clear" w:color="auto" w:fill="FFFFFF"/>
          <w:lang w:eastAsia="zh-CN"/>
        </w:rPr>
        <w:t>。</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hint="eastAsia" w:ascii="仿宋_GB2312" w:hAnsi="仿宋_GB2312" w:eastAsia="仿宋_GB2312" w:cs="仿宋_GB2312"/>
          <w:bCs/>
          <w:sz w:val="32"/>
          <w:szCs w:val="32"/>
          <w:shd w:val="clear" w:color="auto" w:fill="FFFFFF"/>
          <w:lang w:eastAsia="zh-CN"/>
        </w:rPr>
      </w:pPr>
      <w:r>
        <w:rPr>
          <w:rFonts w:hint="eastAsia" w:ascii="仿宋_GB2312" w:hAnsi="仿宋_GB2312" w:eastAsia="仿宋_GB2312" w:cs="仿宋_GB2312"/>
          <w:bCs/>
          <w:sz w:val="32"/>
          <w:szCs w:val="32"/>
          <w:shd w:val="clear" w:color="auto" w:fill="FFFFFF"/>
          <w:lang w:val="en-US" w:eastAsia="zh-CN"/>
        </w:rPr>
        <w:t>五、</w:t>
      </w:r>
      <w:r>
        <w:rPr>
          <w:rFonts w:hint="eastAsia" w:ascii="仿宋_GB2312" w:hAnsi="仿宋_GB2312" w:eastAsia="仿宋_GB2312" w:cs="仿宋_GB2312"/>
          <w:bCs/>
          <w:sz w:val="32"/>
          <w:szCs w:val="32"/>
          <w:shd w:val="clear" w:color="auto" w:fill="FFFFFF"/>
        </w:rPr>
        <w:t>对</w:t>
      </w:r>
      <w:r>
        <w:rPr>
          <w:rFonts w:hint="eastAsia" w:ascii="仿宋_GB2312" w:hAnsi="仿宋_GB2312" w:eastAsia="仿宋_GB2312" w:cs="仿宋_GB2312"/>
          <w:bCs/>
          <w:sz w:val="32"/>
          <w:szCs w:val="32"/>
          <w:shd w:val="clear" w:color="auto" w:fill="FFFFFF"/>
          <w:lang w:val="en-US" w:eastAsia="zh-CN"/>
        </w:rPr>
        <w:t>转让</w:t>
      </w:r>
      <w:r>
        <w:rPr>
          <w:rFonts w:hint="eastAsia" w:ascii="仿宋_GB2312" w:hAnsi="仿宋_GB2312" w:eastAsia="仿宋_GB2312" w:cs="仿宋_GB2312"/>
          <w:bCs/>
          <w:sz w:val="32"/>
          <w:szCs w:val="32"/>
          <w:shd w:val="clear" w:color="auto" w:fill="FFFFFF"/>
        </w:rPr>
        <w:t>标的</w:t>
      </w:r>
      <w:r>
        <w:rPr>
          <w:rFonts w:hint="eastAsia" w:ascii="仿宋_GB2312" w:hAnsi="仿宋_GB2312" w:eastAsia="仿宋_GB2312" w:cs="仿宋_GB2312"/>
          <w:bCs/>
          <w:sz w:val="32"/>
          <w:szCs w:val="32"/>
          <w:shd w:val="clear" w:color="auto" w:fill="FFFFFF"/>
          <w:lang w:val="en-US" w:eastAsia="zh-CN"/>
        </w:rPr>
        <w:t>受让</w:t>
      </w:r>
      <w:r>
        <w:rPr>
          <w:rFonts w:hint="eastAsia" w:ascii="仿宋_GB2312" w:hAnsi="仿宋_GB2312" w:eastAsia="仿宋_GB2312" w:cs="仿宋_GB2312"/>
          <w:bCs/>
          <w:sz w:val="32"/>
          <w:szCs w:val="32"/>
          <w:shd w:val="clear" w:color="auto" w:fill="FFFFFF"/>
        </w:rPr>
        <w:t>形式方面的要求</w:t>
      </w:r>
      <w:r>
        <w:rPr>
          <w:rFonts w:hint="eastAsia" w:ascii="仿宋_GB2312" w:hAnsi="仿宋_GB2312" w:eastAsia="仿宋_GB2312" w:cs="仿宋_GB2312"/>
          <w:bCs/>
          <w:sz w:val="32"/>
          <w:szCs w:val="32"/>
          <w:u w:val="single"/>
          <w:shd w:val="clear" w:color="auto" w:fill="FFFFFF"/>
        </w:rPr>
        <w:t xml:space="preserve">   </w:t>
      </w:r>
      <w:r>
        <w:rPr>
          <w:rFonts w:hint="eastAsia" w:ascii="仿宋_GB2312" w:hAnsi="仿宋_GB2312" w:eastAsia="仿宋_GB2312" w:cs="仿宋_GB2312"/>
          <w:bCs/>
          <w:sz w:val="32"/>
          <w:szCs w:val="32"/>
          <w:u w:val="single"/>
          <w:shd w:val="clear" w:color="auto" w:fill="FFFFFF"/>
          <w:lang w:val="en-US" w:eastAsia="zh-CN"/>
        </w:rPr>
        <w:t xml:space="preserve">   </w:t>
      </w:r>
      <w:r>
        <w:rPr>
          <w:rFonts w:hint="eastAsia" w:ascii="仿宋_GB2312" w:hAnsi="仿宋_GB2312" w:eastAsia="仿宋_GB2312" w:cs="仿宋_GB2312"/>
          <w:bCs/>
          <w:sz w:val="32"/>
          <w:szCs w:val="32"/>
          <w:shd w:val="clear" w:color="auto" w:fill="FFFFFF"/>
        </w:rPr>
        <w:t>(是否接受联合体</w:t>
      </w:r>
      <w:r>
        <w:rPr>
          <w:rFonts w:hint="eastAsia" w:ascii="仿宋_GB2312" w:hAnsi="仿宋_GB2312" w:eastAsia="仿宋_GB2312" w:cs="仿宋_GB2312"/>
          <w:bCs/>
          <w:sz w:val="32"/>
          <w:szCs w:val="32"/>
          <w:shd w:val="clear" w:color="auto" w:fill="FFFFFF"/>
          <w:lang w:val="en-US" w:eastAsia="zh-CN"/>
        </w:rPr>
        <w:t>受让</w:t>
      </w:r>
      <w:r>
        <w:rPr>
          <w:rFonts w:hint="eastAsia" w:ascii="仿宋_GB2312" w:hAnsi="仿宋_GB2312" w:eastAsia="仿宋_GB2312" w:cs="仿宋_GB2312"/>
          <w:bCs/>
          <w:sz w:val="32"/>
          <w:szCs w:val="32"/>
          <w:shd w:val="clear" w:color="auto" w:fill="FFFFFF"/>
        </w:rPr>
        <w:t>)</w:t>
      </w:r>
      <w:r>
        <w:rPr>
          <w:rFonts w:hint="eastAsia" w:ascii="仿宋_GB2312" w:hAnsi="仿宋_GB2312" w:eastAsia="仿宋_GB2312" w:cs="仿宋_GB2312"/>
          <w:bCs/>
          <w:sz w:val="32"/>
          <w:szCs w:val="32"/>
          <w:shd w:val="clear" w:color="auto" w:fill="FFFFFF"/>
          <w:lang w:eastAsia="zh-CN"/>
        </w:rPr>
        <w:t>。</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hint="eastAsia" w:ascii="仿宋_GB2312" w:hAnsi="仿宋_GB2312" w:eastAsia="仿宋_GB2312" w:cs="仿宋_GB2312"/>
          <w:sz w:val="32"/>
          <w:szCs w:val="32"/>
          <w:u w:val="single"/>
        </w:rPr>
      </w:pPr>
      <w:r>
        <w:rPr>
          <w:rFonts w:hint="eastAsia" w:ascii="仿宋_GB2312" w:hAnsi="仿宋_GB2312" w:eastAsia="仿宋_GB2312" w:cs="仿宋_GB2312"/>
          <w:bCs/>
          <w:sz w:val="32"/>
          <w:szCs w:val="32"/>
          <w:shd w:val="clear" w:color="auto" w:fill="FFFFFF"/>
          <w:lang w:val="en-US" w:eastAsia="zh-CN"/>
        </w:rPr>
        <w:t>六</w:t>
      </w:r>
      <w:r>
        <w:rPr>
          <w:rFonts w:hint="eastAsia" w:ascii="仿宋_GB2312" w:hAnsi="仿宋_GB2312" w:eastAsia="仿宋_GB2312" w:cs="仿宋_GB2312"/>
          <w:bCs/>
          <w:sz w:val="32"/>
          <w:szCs w:val="32"/>
          <w:shd w:val="clear" w:color="auto" w:fill="FFFFFF"/>
        </w:rPr>
        <w:t>、</w:t>
      </w:r>
      <w:r>
        <w:rPr>
          <w:rFonts w:hint="eastAsia" w:ascii="仿宋_GB2312" w:hAnsi="仿宋_GB2312" w:eastAsia="仿宋_GB2312" w:cs="仿宋_GB2312"/>
          <w:bCs/>
          <w:sz w:val="32"/>
          <w:szCs w:val="32"/>
          <w:shd w:val="clear" w:color="auto" w:fill="FFFFFF"/>
          <w:lang w:val="en-US" w:eastAsia="zh-CN"/>
        </w:rPr>
        <w:t>价款支付方式</w:t>
      </w:r>
      <w:r>
        <w:rPr>
          <w:rFonts w:hint="eastAsia" w:ascii="仿宋_GB2312" w:hAnsi="仿宋_GB2312" w:eastAsia="仿宋_GB2312" w:cs="仿宋_GB2312"/>
          <w:bCs/>
          <w:sz w:val="32"/>
          <w:szCs w:val="32"/>
          <w:u w:val="single"/>
          <w:shd w:val="clear" w:color="auto" w:fill="FFFFFF"/>
          <w:lang w:val="en-US" w:eastAsia="zh-CN"/>
        </w:rPr>
        <w:t xml:space="preserve">        </w:t>
      </w:r>
      <w:r>
        <w:rPr>
          <w:rFonts w:hint="eastAsia" w:ascii="仿宋_GB2312" w:hAnsi="仿宋_GB2312" w:eastAsia="仿宋_GB2312" w:cs="仿宋_GB2312"/>
          <w:bCs/>
          <w:sz w:val="32"/>
          <w:szCs w:val="32"/>
          <w:shd w:val="clear" w:color="auto" w:fill="FFFFFF"/>
        </w:rPr>
        <w:t>(</w:t>
      </w:r>
      <w:r>
        <w:rPr>
          <w:rFonts w:hint="eastAsia" w:ascii="仿宋_GB2312" w:hAnsi="仿宋_GB2312" w:eastAsia="仿宋_GB2312" w:cs="仿宋_GB2312"/>
          <w:bCs/>
          <w:sz w:val="32"/>
          <w:szCs w:val="32"/>
          <w:shd w:val="clear" w:color="auto" w:fill="FFFFFF"/>
          <w:lang w:val="en-US" w:eastAsia="zh-CN"/>
        </w:rPr>
        <w:t>一次性支付/分批次支付</w:t>
      </w:r>
      <w:r>
        <w:rPr>
          <w:rFonts w:hint="eastAsia" w:ascii="仿宋_GB2312" w:hAnsi="仿宋_GB2312" w:eastAsia="仿宋_GB2312" w:cs="仿宋_GB2312"/>
          <w:bCs/>
          <w:sz w:val="32"/>
          <w:szCs w:val="32"/>
          <w:shd w:val="clear" w:color="auto" w:fill="FFFFFF"/>
        </w:rPr>
        <w:t>)</w:t>
      </w:r>
      <w:r>
        <w:rPr>
          <w:rFonts w:hint="eastAsia" w:ascii="仿宋_GB2312" w:hAnsi="仿宋_GB2312" w:eastAsia="仿宋_GB2312" w:cs="仿宋_GB2312"/>
          <w:bCs/>
          <w:sz w:val="32"/>
          <w:szCs w:val="32"/>
          <w:shd w:val="clear" w:color="auto" w:fill="FFFFFF"/>
          <w:lang w:eastAsia="zh-CN"/>
        </w:rPr>
        <w:t>。</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hint="eastAsia" w:ascii="仿宋_GB2312" w:hAnsi="仿宋_GB2312" w:eastAsia="仿宋_GB2312" w:cs="仿宋_GB2312"/>
          <w:bCs/>
          <w:sz w:val="32"/>
          <w:szCs w:val="32"/>
          <w:shd w:val="clear" w:color="auto" w:fill="FFFFFF"/>
          <w:lang w:eastAsia="zh-CN"/>
        </w:rPr>
      </w:pPr>
      <w:r>
        <w:rPr>
          <w:rFonts w:hint="eastAsia" w:ascii="仿宋_GB2312" w:hAnsi="仿宋_GB2312" w:eastAsia="仿宋_GB2312" w:cs="仿宋_GB2312"/>
          <w:bCs/>
          <w:sz w:val="32"/>
          <w:szCs w:val="32"/>
          <w:shd w:val="clear" w:color="auto" w:fill="FFFFFF"/>
          <w:lang w:val="en-US" w:eastAsia="zh-CN"/>
        </w:rPr>
        <w:t>七、本项目转让标的</w:t>
      </w:r>
      <w:r>
        <w:rPr>
          <w:rFonts w:hint="eastAsia" w:ascii="仿宋_GB2312" w:hAnsi="仿宋_GB2312" w:eastAsia="仿宋_GB2312" w:cs="仿宋_GB2312"/>
          <w:bCs/>
          <w:sz w:val="32"/>
          <w:szCs w:val="32"/>
          <w:u w:val="single"/>
          <w:shd w:val="clear" w:color="auto" w:fill="FFFFFF"/>
          <w:lang w:val="en-US" w:eastAsia="zh-CN"/>
        </w:rPr>
        <w:t xml:space="preserve">    </w:t>
      </w:r>
      <w:r>
        <w:rPr>
          <w:rFonts w:hint="eastAsia" w:ascii="仿宋_GB2312" w:hAnsi="仿宋_GB2312" w:eastAsia="仿宋_GB2312" w:cs="仿宋_GB2312"/>
          <w:bCs/>
          <w:sz w:val="32"/>
          <w:szCs w:val="32"/>
          <w:u w:val="none"/>
          <w:shd w:val="clear" w:color="auto" w:fill="FFFFFF"/>
          <w:lang w:val="en-US" w:eastAsia="zh-CN"/>
        </w:rPr>
        <w:t>（有/没有）</w:t>
      </w:r>
      <w:r>
        <w:rPr>
          <w:rFonts w:hint="eastAsia" w:ascii="仿宋_GB2312" w:hAnsi="仿宋_GB2312" w:eastAsia="仿宋_GB2312" w:cs="仿宋_GB2312"/>
          <w:bCs/>
          <w:sz w:val="32"/>
          <w:szCs w:val="32"/>
          <w:shd w:val="clear" w:color="auto" w:fill="FFFFFF"/>
          <w:lang w:val="en-US" w:eastAsia="zh-CN"/>
        </w:rPr>
        <w:t>优先购买权人。</w:t>
      </w:r>
      <w:r>
        <w:rPr>
          <w:rFonts w:hint="eastAsia" w:ascii="仿宋_GB2312" w:hAnsi="仿宋_GB2312" w:eastAsia="仿宋_GB2312" w:cs="仿宋_GB2312"/>
          <w:bCs/>
          <w:sz w:val="32"/>
          <w:szCs w:val="32"/>
          <w:shd w:val="clear" w:color="auto" w:fill="FFFFFF"/>
        </w:rPr>
        <w:t>优先</w:t>
      </w:r>
      <w:r>
        <w:rPr>
          <w:rFonts w:hint="eastAsia" w:ascii="仿宋_GB2312" w:hAnsi="仿宋_GB2312" w:eastAsia="仿宋_GB2312" w:cs="仿宋_GB2312"/>
          <w:bCs/>
          <w:sz w:val="32"/>
          <w:szCs w:val="32"/>
          <w:shd w:val="clear" w:color="auto" w:fill="FFFFFF"/>
          <w:lang w:val="en-US" w:eastAsia="zh-CN"/>
        </w:rPr>
        <w:t>购买</w:t>
      </w:r>
      <w:r>
        <w:rPr>
          <w:rFonts w:hint="eastAsia" w:ascii="仿宋_GB2312" w:hAnsi="仿宋_GB2312" w:eastAsia="仿宋_GB2312" w:cs="仿宋_GB2312"/>
          <w:bCs/>
          <w:sz w:val="32"/>
          <w:szCs w:val="32"/>
          <w:shd w:val="clear" w:color="auto" w:fill="FFFFFF"/>
        </w:rPr>
        <w:t>权人</w:t>
      </w:r>
      <w:r>
        <w:rPr>
          <w:rFonts w:hint="eastAsia" w:ascii="仿宋_GB2312" w:hAnsi="仿宋_GB2312" w:eastAsia="仿宋_GB2312" w:cs="仿宋_GB2312"/>
          <w:bCs/>
          <w:sz w:val="32"/>
          <w:szCs w:val="32"/>
          <w:u w:val="single"/>
          <w:shd w:val="clear" w:color="auto" w:fill="FFFFFF"/>
          <w:lang w:val="en-US" w:eastAsia="zh-CN"/>
        </w:rPr>
        <w:t xml:space="preserve">    </w:t>
      </w:r>
      <w:r>
        <w:rPr>
          <w:rFonts w:hint="eastAsia" w:ascii="仿宋_GB2312" w:hAnsi="仿宋_GB2312" w:eastAsia="仿宋_GB2312" w:cs="仿宋_GB2312"/>
          <w:bCs/>
          <w:sz w:val="32"/>
          <w:szCs w:val="32"/>
          <w:u w:val="none"/>
          <w:shd w:val="clear" w:color="auto" w:fill="FFFFFF"/>
          <w:lang w:val="en-US" w:eastAsia="zh-CN"/>
        </w:rPr>
        <w:t>（是/否）</w:t>
      </w:r>
      <w:r>
        <w:rPr>
          <w:rFonts w:hint="eastAsia" w:ascii="仿宋_GB2312" w:hAnsi="仿宋_GB2312" w:eastAsia="仿宋_GB2312" w:cs="仿宋_GB2312"/>
          <w:bCs/>
          <w:sz w:val="32"/>
          <w:szCs w:val="32"/>
          <w:shd w:val="clear" w:color="auto" w:fill="FFFFFF"/>
        </w:rPr>
        <w:t>放弃优先购买权</w:t>
      </w:r>
      <w:r>
        <w:rPr>
          <w:rFonts w:hint="eastAsia" w:ascii="仿宋_GB2312" w:hAnsi="仿宋_GB2312" w:eastAsia="仿宋_GB2312" w:cs="仿宋_GB2312"/>
          <w:bCs/>
          <w:sz w:val="32"/>
          <w:szCs w:val="32"/>
          <w:shd w:val="clear" w:color="auto" w:fill="FFFFFF"/>
          <w:lang w:eastAsia="zh-CN"/>
        </w:rPr>
        <w:t>。</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hint="eastAsia" w:ascii="仿宋" w:hAnsi="仿宋" w:eastAsia="仿宋" w:cs="仿宋"/>
          <w:bCs/>
          <w:color w:val="000000"/>
          <w:sz w:val="32"/>
          <w:szCs w:val="32"/>
          <w:shd w:val="clear" w:color="auto" w:fill="FFFFFF"/>
        </w:rPr>
      </w:pPr>
      <w:r>
        <w:rPr>
          <w:rFonts w:hint="eastAsia" w:ascii="仿宋" w:hAnsi="仿宋" w:eastAsia="仿宋" w:cs="仿宋"/>
          <w:sz w:val="32"/>
          <w:szCs w:val="32"/>
          <w:lang w:val="en-US" w:eastAsia="zh-CN"/>
        </w:rPr>
        <w:t>八</w:t>
      </w:r>
      <w:r>
        <w:rPr>
          <w:rFonts w:hint="eastAsia" w:ascii="仿宋" w:hAnsi="仿宋" w:eastAsia="仿宋" w:cs="仿宋"/>
          <w:sz w:val="32"/>
          <w:szCs w:val="32"/>
        </w:rPr>
        <w:t>、本次转让标的</w:t>
      </w:r>
      <w:r>
        <w:rPr>
          <w:rFonts w:hint="eastAsia" w:ascii="仿宋" w:hAnsi="仿宋" w:eastAsia="仿宋" w:cs="仿宋"/>
          <w:sz w:val="32"/>
          <w:szCs w:val="32"/>
          <w:lang w:val="en-US" w:eastAsia="zh-CN"/>
        </w:rPr>
        <w:t>拍卖底价</w:t>
      </w:r>
      <w:r>
        <w:rPr>
          <w:rFonts w:hint="eastAsia" w:ascii="仿宋" w:hAnsi="仿宋" w:eastAsia="仿宋" w:cs="仿宋"/>
          <w:sz w:val="32"/>
          <w:szCs w:val="32"/>
        </w:rPr>
        <w:t>为：</w:t>
      </w:r>
      <w:r>
        <w:rPr>
          <w:rFonts w:hint="eastAsia" w:ascii="仿宋" w:hAnsi="仿宋" w:eastAsia="仿宋" w:cs="仿宋"/>
          <w:sz w:val="32"/>
          <w:szCs w:val="32"/>
          <w:u w:val="single"/>
        </w:rPr>
        <w:t xml:space="preserve">          </w:t>
      </w:r>
      <w:r>
        <w:rPr>
          <w:rFonts w:hint="eastAsia" w:ascii="仿宋" w:hAnsi="仿宋" w:eastAsia="仿宋" w:cs="仿宋"/>
          <w:sz w:val="32"/>
          <w:szCs w:val="32"/>
        </w:rPr>
        <w:t>万</w:t>
      </w:r>
      <w:r>
        <w:rPr>
          <w:rFonts w:hint="eastAsia" w:ascii="仿宋" w:hAnsi="仿宋" w:eastAsia="仿宋" w:cs="仿宋"/>
          <w:bCs/>
          <w:color w:val="000000"/>
          <w:sz w:val="32"/>
          <w:szCs w:val="32"/>
          <w:shd w:val="clear" w:color="auto" w:fill="FFFFFF"/>
        </w:rPr>
        <w:t>元；</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hint="eastAsia" w:ascii="仿宋_GB2312" w:hAnsi="仿宋_GB2312" w:eastAsia="仿宋_GB2312" w:cs="仿宋_GB2312"/>
          <w:bCs/>
          <w:sz w:val="32"/>
          <w:szCs w:val="32"/>
          <w:shd w:val="clear" w:color="auto" w:fill="FFFFFF"/>
        </w:rPr>
      </w:pPr>
      <w:r>
        <w:rPr>
          <w:rFonts w:hint="eastAsia" w:ascii="仿宋_GB2312" w:hAnsi="仿宋_GB2312" w:eastAsia="仿宋_GB2312" w:cs="仿宋_GB2312"/>
          <w:bCs/>
          <w:sz w:val="32"/>
          <w:szCs w:val="32"/>
          <w:shd w:val="clear" w:color="auto" w:fill="FFFFFF"/>
          <w:lang w:val="en-US" w:eastAsia="zh-CN"/>
        </w:rPr>
        <w:t>九、</w:t>
      </w:r>
      <w:r>
        <w:rPr>
          <w:rFonts w:hint="eastAsia" w:ascii="仿宋" w:hAnsi="仿宋" w:eastAsia="仿宋" w:cs="仿宋"/>
          <w:bCs/>
          <w:sz w:val="32"/>
          <w:szCs w:val="32"/>
          <w:shd w:val="clear" w:color="auto" w:fill="FFFFFF"/>
        </w:rPr>
        <w:t>标的以现状进行转让，意向受让方须自行去现场详查标的后进行受让登记。</w:t>
      </w:r>
      <w:r>
        <w:rPr>
          <w:rFonts w:hint="eastAsia" w:ascii="仿宋" w:hAnsi="仿宋" w:eastAsia="仿宋" w:cs="仿宋"/>
          <w:sz w:val="32"/>
          <w:szCs w:val="32"/>
        </w:rPr>
        <w:t>项目公告期即可进入尽职调查期，意向受让方通过资格确认并交纳保证金后，即视为已详细阅读并完全认可本资产转让项目涉及资产评估报告所披露内容以及完成对本项目的全部尽职调查；并依据该等内容以其独立判断决定自愿全部接受产权转让公告之内容，且依据其尽职调查结果等内容同意对标的按其现状全部接受，不得以不了解转让标的为由退还转让标的。</w:t>
      </w:r>
      <w:r>
        <w:rPr>
          <w:rFonts w:hint="eastAsia" w:ascii="仿宋" w:hAnsi="仿宋" w:eastAsia="仿宋" w:cs="仿宋"/>
          <w:bCs/>
          <w:sz w:val="32"/>
          <w:szCs w:val="32"/>
          <w:shd w:val="clear" w:color="auto" w:fill="FFFFFF"/>
        </w:rPr>
        <w:t>受让方受让后对标的提出的异议,转让方及</w:t>
      </w:r>
      <w:r>
        <w:rPr>
          <w:rFonts w:hint="eastAsia" w:ascii="仿宋" w:hAnsi="仿宋" w:eastAsia="仿宋" w:cs="仿宋"/>
          <w:bCs/>
          <w:sz w:val="32"/>
          <w:szCs w:val="32"/>
          <w:shd w:val="clear" w:color="auto" w:fill="FFFFFF"/>
          <w:lang w:eastAsia="zh-CN"/>
        </w:rPr>
        <w:t>和田地区行政服务和公共资源交易中心</w:t>
      </w:r>
      <w:r>
        <w:rPr>
          <w:rFonts w:hint="eastAsia" w:ascii="仿宋" w:hAnsi="仿宋" w:eastAsia="仿宋" w:cs="仿宋"/>
          <w:bCs/>
          <w:sz w:val="32"/>
          <w:szCs w:val="32"/>
          <w:shd w:val="clear" w:color="auto" w:fill="FFFFFF"/>
        </w:rPr>
        <w:t>不承担任何责任。</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ascii="仿宋" w:hAnsi="仿宋" w:eastAsia="仿宋" w:cs="仿宋"/>
          <w:bCs/>
          <w:color w:val="000000" w:themeColor="text1"/>
          <w:sz w:val="32"/>
          <w:szCs w:val="32"/>
          <w:shd w:val="clear" w:color="auto" w:fill="FFFFFF"/>
        </w:rPr>
      </w:pPr>
      <w:r>
        <w:rPr>
          <w:rFonts w:hint="eastAsia" w:ascii="仿宋_GB2312" w:hAnsi="仿宋_GB2312" w:eastAsia="仿宋_GB2312" w:cs="仿宋_GB2312"/>
          <w:bCs/>
          <w:color w:val="auto"/>
          <w:sz w:val="32"/>
          <w:szCs w:val="32"/>
          <w:shd w:val="clear" w:color="auto" w:fill="FFFFFF"/>
          <w:lang w:val="en-US" w:eastAsia="zh-CN"/>
        </w:rPr>
        <w:t>十、</w:t>
      </w:r>
      <w:r>
        <w:rPr>
          <w:rFonts w:hint="eastAsia" w:ascii="仿宋" w:hAnsi="仿宋" w:eastAsia="仿宋" w:cs="仿宋"/>
          <w:bCs/>
          <w:sz w:val="32"/>
          <w:szCs w:val="32"/>
          <w:shd w:val="clear" w:color="auto" w:fill="FFFFFF"/>
        </w:rPr>
        <w:t>保证金设置条件：意向受让方须在公告期间内报名登记</w:t>
      </w:r>
      <w:r>
        <w:rPr>
          <w:rFonts w:hint="eastAsia" w:ascii="仿宋_GB2312" w:hAnsi="仿宋_GB2312" w:eastAsia="仿宋_GB2312" w:cs="仿宋_GB2312"/>
          <w:bCs/>
          <w:color w:val="auto"/>
          <w:sz w:val="32"/>
          <w:szCs w:val="32"/>
          <w:shd w:val="clear" w:color="auto" w:fill="FFFFFF"/>
          <w:lang w:val="en-US" w:eastAsia="zh-CN"/>
        </w:rPr>
        <w:t>时按公告要求与金额，缴纳交易保证金到和田地区行政服务和公共资源交易中心报名系统自动生成的账户。</w:t>
      </w:r>
      <w:r>
        <w:rPr>
          <w:rFonts w:hint="eastAsia" w:ascii="仿宋" w:hAnsi="仿宋" w:eastAsia="仿宋" w:cs="仿宋"/>
          <w:bCs/>
          <w:sz w:val="32"/>
          <w:szCs w:val="32"/>
          <w:shd w:val="clear" w:color="auto" w:fill="FFFFFF"/>
        </w:rPr>
        <w:t>保证金到帐时间应不晚于指定报名截止日17：00（北京时间）前。未足额、逾期或未交纳保证金的，对收购意向不予确</w:t>
      </w:r>
      <w:r>
        <w:rPr>
          <w:rFonts w:hint="eastAsia" w:ascii="仿宋" w:hAnsi="仿宋" w:eastAsia="仿宋" w:cs="仿宋"/>
          <w:bCs/>
          <w:color w:val="000000" w:themeColor="text1"/>
          <w:sz w:val="32"/>
          <w:szCs w:val="32"/>
          <w:shd w:val="clear" w:color="auto" w:fill="FFFFFF"/>
        </w:rPr>
        <w:t>认。意向受让方在报名时缴纳了保证金，即视为意向受让方充分了解产权标的情况，视为在</w:t>
      </w:r>
      <w:r>
        <w:rPr>
          <w:rFonts w:hint="eastAsia" w:ascii="仿宋" w:hAnsi="仿宋" w:eastAsia="仿宋" w:cs="仿宋"/>
          <w:bCs/>
          <w:color w:val="auto"/>
          <w:sz w:val="32"/>
          <w:szCs w:val="32"/>
          <w:shd w:val="clear" w:color="auto" w:fill="FFFFFF"/>
        </w:rPr>
        <w:t>《产权</w:t>
      </w:r>
      <w:r>
        <w:rPr>
          <w:rFonts w:hint="eastAsia" w:ascii="仿宋" w:hAnsi="仿宋" w:eastAsia="仿宋" w:cs="仿宋"/>
          <w:bCs/>
          <w:color w:val="auto"/>
          <w:sz w:val="32"/>
          <w:szCs w:val="32"/>
          <w:shd w:val="clear" w:color="auto" w:fill="FFFFFF"/>
          <w:lang w:val="en-US" w:eastAsia="zh-CN"/>
        </w:rPr>
        <w:t>受让</w:t>
      </w:r>
      <w:r>
        <w:rPr>
          <w:rFonts w:hint="eastAsia" w:ascii="仿宋" w:hAnsi="仿宋" w:eastAsia="仿宋" w:cs="仿宋"/>
          <w:bCs/>
          <w:color w:val="auto"/>
          <w:sz w:val="32"/>
          <w:szCs w:val="32"/>
          <w:shd w:val="clear" w:color="auto" w:fill="FFFFFF"/>
        </w:rPr>
        <w:t>意向书》</w:t>
      </w:r>
      <w:r>
        <w:rPr>
          <w:rFonts w:hint="eastAsia" w:ascii="仿宋" w:hAnsi="仿宋" w:eastAsia="仿宋" w:cs="仿宋"/>
          <w:bCs/>
          <w:color w:val="000000" w:themeColor="text1"/>
          <w:sz w:val="32"/>
          <w:szCs w:val="32"/>
          <w:shd w:val="clear" w:color="auto" w:fill="FFFFFF"/>
        </w:rPr>
        <w:t>中对转让方作出接受交易条件、并以不低于</w:t>
      </w:r>
      <w:r>
        <w:rPr>
          <w:rFonts w:hint="eastAsia" w:ascii="仿宋" w:hAnsi="仿宋" w:eastAsia="仿宋" w:cs="仿宋"/>
          <w:bCs/>
          <w:color w:val="000000" w:themeColor="text1"/>
          <w:sz w:val="32"/>
          <w:szCs w:val="32"/>
          <w:shd w:val="clear" w:color="auto" w:fill="FFFFFF"/>
          <w:lang w:val="en-US" w:eastAsia="zh-CN"/>
        </w:rPr>
        <w:t>拍卖底价</w:t>
      </w:r>
      <w:r>
        <w:rPr>
          <w:rFonts w:hint="eastAsia" w:ascii="仿宋" w:hAnsi="仿宋" w:eastAsia="仿宋" w:cs="仿宋"/>
          <w:bCs/>
          <w:color w:val="000000" w:themeColor="text1"/>
          <w:sz w:val="32"/>
          <w:szCs w:val="32"/>
          <w:shd w:val="clear" w:color="auto" w:fill="FFFFFF"/>
        </w:rPr>
        <w:t>受让产权标的承诺的确认。</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1、公告期满后若征集到一家意向受让方，采取协议转让方式交易，须以不低于</w:t>
      </w:r>
      <w:r>
        <w:rPr>
          <w:rFonts w:hint="eastAsia" w:ascii="仿宋" w:hAnsi="仿宋" w:eastAsia="仿宋" w:cs="仿宋"/>
          <w:sz w:val="32"/>
          <w:szCs w:val="32"/>
          <w:lang w:val="en-US" w:eastAsia="zh-CN"/>
        </w:rPr>
        <w:t>拍卖</w:t>
      </w:r>
      <w:r>
        <w:rPr>
          <w:rFonts w:hint="eastAsia" w:ascii="仿宋" w:hAnsi="仿宋" w:eastAsia="仿宋" w:cs="仿宋"/>
          <w:sz w:val="32"/>
          <w:szCs w:val="32"/>
        </w:rPr>
        <w:t>底价受让，该交易保证金转为</w:t>
      </w:r>
      <w:r>
        <w:rPr>
          <w:rFonts w:hint="eastAsia" w:ascii="仿宋" w:hAnsi="仿宋" w:eastAsia="仿宋" w:cs="仿宋"/>
          <w:sz w:val="32"/>
          <w:szCs w:val="32"/>
          <w:lang w:eastAsia="zh-CN"/>
        </w:rPr>
        <w:t>履约</w:t>
      </w:r>
      <w:r>
        <w:rPr>
          <w:rFonts w:hint="eastAsia" w:ascii="仿宋" w:hAnsi="仿宋" w:eastAsia="仿宋" w:cs="仿宋"/>
          <w:sz w:val="32"/>
          <w:szCs w:val="32"/>
        </w:rPr>
        <w:t>保证金。</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2、公告期满后若征集到两家及两家以上意向受让方，</w:t>
      </w:r>
      <w:r>
        <w:rPr>
          <w:rFonts w:hint="eastAsia" w:ascii="仿宋" w:hAnsi="仿宋" w:eastAsia="仿宋" w:cs="仿宋"/>
          <w:sz w:val="32"/>
          <w:szCs w:val="32"/>
          <w:lang w:val="en-US" w:eastAsia="zh-CN"/>
        </w:rPr>
        <w:t>拍卖方式</w:t>
      </w:r>
      <w:r>
        <w:rPr>
          <w:rFonts w:hint="eastAsia" w:ascii="仿宋" w:hAnsi="仿宋" w:eastAsia="仿宋" w:cs="仿宋"/>
          <w:sz w:val="32"/>
          <w:szCs w:val="32"/>
        </w:rPr>
        <w:t>采取</w:t>
      </w:r>
      <w:r>
        <w:rPr>
          <w:rFonts w:hint="eastAsia" w:ascii="仿宋" w:hAnsi="仿宋" w:eastAsia="仿宋" w:cs="仿宋"/>
          <w:sz w:val="32"/>
          <w:szCs w:val="32"/>
          <w:u w:val="single"/>
          <w:lang w:val="en-US" w:eastAsia="zh-CN"/>
        </w:rPr>
        <w:t>现场</w:t>
      </w:r>
      <w:r>
        <w:rPr>
          <w:rFonts w:hint="eastAsia" w:ascii="仿宋" w:hAnsi="仿宋" w:eastAsia="仿宋" w:cs="仿宋"/>
          <w:sz w:val="32"/>
          <w:szCs w:val="32"/>
          <w:u w:val="single"/>
        </w:rPr>
        <w:t>竞价</w:t>
      </w:r>
      <w:r>
        <w:rPr>
          <w:rFonts w:hint="eastAsia" w:ascii="仿宋" w:hAnsi="仿宋" w:eastAsia="仿宋" w:cs="仿宋"/>
          <w:sz w:val="32"/>
          <w:szCs w:val="32"/>
        </w:rPr>
        <w:t>方式交易，该交易保证金转为竞价保证金。</w:t>
      </w:r>
      <w:r>
        <w:rPr>
          <w:rFonts w:hint="eastAsia" w:ascii="仿宋" w:hAnsi="仿宋" w:eastAsia="仿宋" w:cs="仿宋"/>
          <w:sz w:val="32"/>
          <w:szCs w:val="32"/>
          <w:lang w:eastAsia="zh-CN"/>
        </w:rPr>
        <w:t>最终受让方确定后，其竞价保证金转为履约保证金。</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 w:hAnsi="仿宋" w:eastAsia="仿宋" w:cs="仿宋"/>
          <w:sz w:val="32"/>
          <w:szCs w:val="32"/>
        </w:rPr>
        <w:t>3、意向受让方未被确定为受让方且不存在违规违约情形的，其缴纳的保证金在确定受让方之日起</w:t>
      </w:r>
      <w:r>
        <w:rPr>
          <w:rFonts w:hint="eastAsia" w:ascii="仿宋" w:hAnsi="仿宋" w:eastAsia="仿宋" w:cs="仿宋"/>
          <w:sz w:val="32"/>
          <w:szCs w:val="32"/>
          <w:lang w:val="en-US" w:eastAsia="zh-CN"/>
        </w:rPr>
        <w:t>5</w:t>
      </w:r>
      <w:r>
        <w:rPr>
          <w:rFonts w:hint="eastAsia" w:ascii="仿宋" w:hAnsi="仿宋" w:eastAsia="仿宋" w:cs="仿宋"/>
          <w:sz w:val="32"/>
          <w:szCs w:val="32"/>
        </w:rPr>
        <w:t>个工作日内全额（无息）返还。</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outlineLvl w:val="9"/>
        <w:rPr>
          <w:rFonts w:ascii="仿宋" w:hAnsi="仿宋" w:eastAsia="仿宋" w:cs="仿宋"/>
          <w:sz w:val="32"/>
          <w:szCs w:val="32"/>
        </w:rPr>
      </w:pPr>
      <w:r>
        <w:rPr>
          <w:rFonts w:hint="eastAsia" w:ascii="仿宋" w:hAnsi="仿宋" w:eastAsia="仿宋" w:cs="仿宋"/>
          <w:sz w:val="32"/>
          <w:szCs w:val="32"/>
          <w:lang w:val="en-US" w:eastAsia="zh-CN"/>
        </w:rPr>
        <w:t>十一</w:t>
      </w:r>
      <w:r>
        <w:rPr>
          <w:rFonts w:hint="eastAsia" w:ascii="仿宋" w:hAnsi="仿宋" w:eastAsia="仿宋" w:cs="仿宋"/>
          <w:sz w:val="32"/>
          <w:szCs w:val="32"/>
        </w:rPr>
        <w:t>、为保护交易各方合法利益，转让方在此做出特别提示，意向受让方交纳</w:t>
      </w:r>
      <w:r>
        <w:rPr>
          <w:rFonts w:hint="eastAsia" w:ascii="仿宋" w:hAnsi="仿宋" w:eastAsia="仿宋" w:cs="仿宋"/>
          <w:sz w:val="32"/>
          <w:szCs w:val="32"/>
          <w:lang w:eastAsia="zh-CN"/>
        </w:rPr>
        <w:t>履约保证金</w:t>
      </w:r>
      <w:r>
        <w:rPr>
          <w:rFonts w:hint="eastAsia" w:ascii="仿宋" w:hAnsi="仿宋" w:eastAsia="仿宋" w:cs="仿宋"/>
          <w:sz w:val="32"/>
          <w:szCs w:val="32"/>
        </w:rPr>
        <w:t>即视为对如下内容作出承诺：</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outlineLvl w:val="9"/>
        <w:rPr>
          <w:rFonts w:hint="eastAsia" w:ascii="仿宋" w:hAnsi="仿宋" w:eastAsia="仿宋" w:cs="仿宋"/>
          <w:color w:val="000000" w:themeColor="text1"/>
          <w:sz w:val="32"/>
          <w:szCs w:val="32"/>
          <w:lang w:eastAsia="zh-CN"/>
        </w:rPr>
      </w:pPr>
      <w:r>
        <w:rPr>
          <w:rFonts w:hint="eastAsia" w:ascii="仿宋" w:hAnsi="仿宋" w:eastAsia="仿宋" w:cs="仿宋"/>
          <w:color w:val="000000" w:themeColor="text1"/>
          <w:sz w:val="32"/>
          <w:szCs w:val="32"/>
        </w:rPr>
        <w:t>（一）</w:t>
      </w:r>
      <w:r>
        <w:rPr>
          <w:rFonts w:hint="eastAsia" w:ascii="仿宋" w:hAnsi="仿宋" w:eastAsia="仿宋" w:cs="仿宋"/>
          <w:color w:val="000000" w:themeColor="text1"/>
          <w:sz w:val="32"/>
          <w:szCs w:val="32"/>
          <w:lang w:val="en-US" w:eastAsia="zh-CN"/>
        </w:rPr>
        <w:t>如意向受让方存在以下任何一种情形，将承担缔约过失责任。意向受让方须向交易中心支付转让方、受让方应当向交易中心缴纳的全部公告费、交易服务费及交易鉴证费，同时意向受让方授权交易中心直接扣除成交价总额的30%作为违约金支付给转让方。交易中心主张上述费用的成本，包括但不限于诉讼费、律师费、差旅费等由意向受让方承担。</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outlineLvl w:val="9"/>
        <w:rPr>
          <w:rFonts w:ascii="仿宋" w:hAnsi="仿宋" w:eastAsia="仿宋" w:cs="仿宋"/>
          <w:sz w:val="32"/>
          <w:szCs w:val="32"/>
        </w:rPr>
      </w:pPr>
      <w:r>
        <w:rPr>
          <w:rFonts w:hint="eastAsia" w:ascii="仿宋" w:hAnsi="仿宋" w:eastAsia="仿宋" w:cs="仿宋"/>
          <w:sz w:val="32"/>
          <w:szCs w:val="32"/>
        </w:rPr>
        <w:t>(1)只征集到一家符合条件的意向受让方，进行协议转让。意向受让方在被确定为受让方后怠于推进产权交易，未按照规定的时限签订产权交易合同的</w:t>
      </w:r>
      <w:r>
        <w:rPr>
          <w:rFonts w:hint="eastAsia" w:ascii="仿宋" w:hAnsi="仿宋" w:eastAsia="仿宋" w:cs="仿宋"/>
          <w:sz w:val="32"/>
          <w:szCs w:val="32"/>
          <w:lang w:eastAsia="zh-CN"/>
        </w:rPr>
        <w:t>；</w:t>
      </w:r>
      <w:r>
        <w:rPr>
          <w:rFonts w:hint="eastAsia" w:ascii="仿宋" w:hAnsi="仿宋" w:eastAsia="仿宋" w:cs="仿宋"/>
          <w:sz w:val="32"/>
          <w:szCs w:val="32"/>
        </w:rPr>
        <w:t>(2)征集到两家及两家以上符合条件的意向受让方进行网络竞价，意向受让方怠于推进产权交易，不按</w:t>
      </w:r>
      <w:r>
        <w:rPr>
          <w:rFonts w:hint="eastAsia" w:ascii="仿宋" w:hAnsi="仿宋" w:eastAsia="仿宋" w:cs="仿宋"/>
          <w:sz w:val="32"/>
          <w:szCs w:val="32"/>
          <w:lang w:eastAsia="zh-CN"/>
        </w:rPr>
        <w:t>交易中心</w:t>
      </w:r>
      <w:r>
        <w:rPr>
          <w:rFonts w:hint="eastAsia" w:ascii="仿宋" w:hAnsi="仿宋" w:eastAsia="仿宋" w:cs="仿宋"/>
          <w:sz w:val="32"/>
          <w:szCs w:val="32"/>
        </w:rPr>
        <w:t>通知参加网络竞价，造成标的未成交的；（3）在网络竞价中参与竞价各意向受让方均未有效报价，导致标的未成交的；（4）意向受让方通过网络竞价方式被确定为受让方后怠于推进产权交易，未按照规定的时限签订产权交易合同的。</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sz w:val="32"/>
          <w:szCs w:val="32"/>
        </w:rPr>
        <w:t>出现上述第（1）、（4）种情形的，由意向受让方全部承担保证金扣除责任；出现上述第(2)、（3）种情形的，由所有怠于推进产权交易的意向受让方</w:t>
      </w:r>
      <w:r>
        <w:rPr>
          <w:rFonts w:hint="eastAsia" w:ascii="仿宋" w:hAnsi="仿宋" w:eastAsia="仿宋" w:cs="仿宋"/>
          <w:color w:val="000000" w:themeColor="text1"/>
          <w:sz w:val="32"/>
          <w:szCs w:val="32"/>
          <w:lang w:val="en-US" w:eastAsia="zh-CN"/>
        </w:rPr>
        <w:t>按以上约定各自承担相应的责任。</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outlineLvl w:val="9"/>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（二）如意向受让方被确定为受让方并与转让方签订了</w:t>
      </w:r>
      <w:r>
        <w:rPr>
          <w:rFonts w:hint="eastAsia" w:ascii="仿宋" w:hAnsi="仿宋" w:eastAsia="仿宋" w:cs="仿宋"/>
          <w:color w:val="auto"/>
          <w:sz w:val="32"/>
          <w:szCs w:val="32"/>
        </w:rPr>
        <w:t>《</w:t>
      </w:r>
      <w:r>
        <w:rPr>
          <w:rFonts w:hint="eastAsia" w:ascii="仿宋" w:hAnsi="仿宋" w:eastAsia="仿宋" w:cs="仿宋"/>
          <w:bCs/>
          <w:color w:val="auto"/>
          <w:sz w:val="32"/>
          <w:szCs w:val="32"/>
          <w:shd w:val="clear" w:color="auto" w:fill="FFFFFF"/>
          <w:lang w:val="en-US" w:eastAsia="zh-CN"/>
        </w:rPr>
        <w:t>资产转让</w:t>
      </w:r>
      <w:r>
        <w:rPr>
          <w:rFonts w:hint="eastAsia" w:ascii="仿宋" w:hAnsi="仿宋" w:eastAsia="仿宋" w:cs="仿宋"/>
          <w:color w:val="auto"/>
          <w:sz w:val="32"/>
          <w:szCs w:val="32"/>
        </w:rPr>
        <w:t>合同》</w:t>
      </w:r>
      <w:r>
        <w:rPr>
          <w:rFonts w:hint="eastAsia" w:ascii="仿宋" w:hAnsi="仿宋" w:eastAsia="仿宋" w:cs="仿宋"/>
          <w:color w:val="000000" w:themeColor="text1"/>
          <w:sz w:val="32"/>
          <w:szCs w:val="32"/>
        </w:rPr>
        <w:t>，而不按合同约定支付款项或有其他违约情形的，该受让方将承担违约责任。</w:t>
      </w:r>
      <w:r>
        <w:rPr>
          <w:rFonts w:hint="eastAsia" w:ascii="仿宋" w:hAnsi="仿宋" w:eastAsia="仿宋" w:cs="仿宋"/>
          <w:color w:val="000000" w:themeColor="text1"/>
          <w:sz w:val="32"/>
          <w:szCs w:val="32"/>
          <w:lang w:val="en-US" w:eastAsia="zh-CN"/>
        </w:rPr>
        <w:t>受让方须向交易中心支付转让方、受让方应当向交易中心缴纳的全部公告费、交易服务费及交易鉴证费，同时受让方授权交易中心直接扣除成交价总额的30%作为违约金支付给转让方。交易中心主张上述费用的成本，包括但不限于诉讼费、律师费、差旅费等由受让方承担。</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ascii="仿宋" w:hAnsi="仿宋" w:eastAsia="仿宋" w:cs="仿宋"/>
          <w:bCs/>
          <w:color w:val="auto"/>
          <w:sz w:val="32"/>
          <w:szCs w:val="32"/>
          <w:shd w:val="clear" w:color="auto" w:fill="FFFFFF"/>
        </w:rPr>
      </w:pPr>
      <w:r>
        <w:rPr>
          <w:rFonts w:hint="eastAsia" w:ascii="仿宋" w:hAnsi="仿宋" w:eastAsia="仿宋" w:cs="仿宋"/>
          <w:bCs/>
          <w:color w:val="auto"/>
          <w:sz w:val="32"/>
          <w:szCs w:val="32"/>
          <w:shd w:val="clear" w:color="auto" w:fill="FFFFFF"/>
        </w:rPr>
        <w:t>十</w:t>
      </w:r>
      <w:r>
        <w:rPr>
          <w:rFonts w:hint="eastAsia" w:ascii="仿宋" w:hAnsi="仿宋" w:eastAsia="仿宋" w:cs="仿宋"/>
          <w:bCs/>
          <w:color w:val="auto"/>
          <w:sz w:val="32"/>
          <w:szCs w:val="32"/>
          <w:shd w:val="clear" w:color="auto" w:fill="FFFFFF"/>
          <w:lang w:val="en-US" w:eastAsia="zh-CN"/>
        </w:rPr>
        <w:t>二</w:t>
      </w:r>
      <w:r>
        <w:rPr>
          <w:rFonts w:hint="eastAsia" w:ascii="仿宋" w:hAnsi="仿宋" w:eastAsia="仿宋" w:cs="仿宋"/>
          <w:bCs/>
          <w:color w:val="auto"/>
          <w:sz w:val="32"/>
          <w:szCs w:val="32"/>
          <w:shd w:val="clear" w:color="auto" w:fill="FFFFFF"/>
        </w:rPr>
        <w:t>、意向受让方应在获得最终确认之日起</w:t>
      </w:r>
      <w:r>
        <w:rPr>
          <w:rFonts w:hint="eastAsia" w:ascii="仿宋" w:hAnsi="仿宋" w:eastAsia="仿宋" w:cs="仿宋"/>
          <w:bCs/>
          <w:color w:val="auto"/>
          <w:sz w:val="32"/>
          <w:szCs w:val="32"/>
          <w:u w:val="single"/>
          <w:shd w:val="clear" w:color="auto" w:fill="FFFFFF"/>
          <w:lang w:val="en-US" w:eastAsia="zh-CN"/>
        </w:rPr>
        <w:t>5</w:t>
      </w:r>
      <w:r>
        <w:rPr>
          <w:rFonts w:hint="eastAsia" w:ascii="仿宋" w:hAnsi="仿宋" w:eastAsia="仿宋" w:cs="仿宋"/>
          <w:bCs/>
          <w:color w:val="auto"/>
          <w:sz w:val="32"/>
          <w:szCs w:val="32"/>
          <w:shd w:val="clear" w:color="auto" w:fill="FFFFFF"/>
        </w:rPr>
        <w:t>个工作日</w:t>
      </w:r>
      <w:r>
        <w:rPr>
          <w:rFonts w:hint="eastAsia" w:ascii="仿宋" w:hAnsi="仿宋" w:eastAsia="仿宋" w:cs="仿宋"/>
          <w:bCs/>
          <w:color w:val="auto"/>
          <w:sz w:val="32"/>
          <w:szCs w:val="32"/>
          <w:shd w:val="clear" w:color="auto" w:fill="FFFFFF"/>
          <w:lang w:eastAsia="zh-CN"/>
        </w:rPr>
        <w:t>内</w:t>
      </w:r>
      <w:r>
        <w:rPr>
          <w:rFonts w:hint="eastAsia" w:ascii="仿宋" w:hAnsi="仿宋" w:eastAsia="仿宋" w:cs="仿宋"/>
          <w:bCs/>
          <w:color w:val="auto"/>
          <w:sz w:val="32"/>
          <w:szCs w:val="32"/>
          <w:shd w:val="clear" w:color="auto" w:fill="FFFFFF"/>
        </w:rPr>
        <w:t>与转让方签署《</w:t>
      </w:r>
      <w:r>
        <w:rPr>
          <w:rFonts w:hint="eastAsia" w:ascii="仿宋" w:hAnsi="仿宋" w:eastAsia="仿宋" w:cs="仿宋"/>
          <w:bCs/>
          <w:color w:val="auto"/>
          <w:sz w:val="32"/>
          <w:szCs w:val="32"/>
          <w:shd w:val="clear" w:color="auto" w:fill="FFFFFF"/>
          <w:lang w:val="en-US" w:eastAsia="zh-CN"/>
        </w:rPr>
        <w:t>资产转让</w:t>
      </w:r>
      <w:r>
        <w:rPr>
          <w:rFonts w:hint="eastAsia" w:ascii="仿宋" w:hAnsi="仿宋" w:eastAsia="仿宋" w:cs="仿宋"/>
          <w:bCs/>
          <w:color w:val="auto"/>
          <w:sz w:val="32"/>
          <w:szCs w:val="32"/>
          <w:shd w:val="clear" w:color="auto" w:fill="FFFFFF"/>
        </w:rPr>
        <w:t>合同》，受让方在《</w:t>
      </w:r>
      <w:r>
        <w:rPr>
          <w:rFonts w:hint="eastAsia" w:ascii="仿宋" w:hAnsi="仿宋" w:eastAsia="仿宋" w:cs="仿宋"/>
          <w:bCs/>
          <w:color w:val="auto"/>
          <w:sz w:val="32"/>
          <w:szCs w:val="32"/>
          <w:shd w:val="clear" w:color="auto" w:fill="FFFFFF"/>
          <w:lang w:val="en-US" w:eastAsia="zh-CN"/>
        </w:rPr>
        <w:t>资产转让</w:t>
      </w:r>
      <w:r>
        <w:rPr>
          <w:rFonts w:hint="eastAsia" w:ascii="仿宋" w:hAnsi="仿宋" w:eastAsia="仿宋" w:cs="仿宋"/>
          <w:bCs/>
          <w:color w:val="auto"/>
          <w:sz w:val="32"/>
          <w:szCs w:val="32"/>
          <w:shd w:val="clear" w:color="auto" w:fill="FFFFFF"/>
        </w:rPr>
        <w:t>合同》签署后</w:t>
      </w:r>
      <w:r>
        <w:rPr>
          <w:rFonts w:hint="eastAsia" w:ascii="仿宋" w:hAnsi="仿宋" w:eastAsia="仿宋" w:cs="仿宋"/>
          <w:bCs/>
          <w:color w:val="auto"/>
          <w:sz w:val="32"/>
          <w:szCs w:val="32"/>
          <w:u w:val="single"/>
          <w:shd w:val="clear" w:color="auto" w:fill="FFFFFF"/>
          <w:lang w:val="en-US" w:eastAsia="zh-CN"/>
        </w:rPr>
        <w:t>5</w:t>
      </w:r>
      <w:r>
        <w:rPr>
          <w:rFonts w:hint="eastAsia" w:ascii="仿宋" w:hAnsi="仿宋" w:eastAsia="仿宋" w:cs="仿宋"/>
          <w:bCs/>
          <w:color w:val="auto"/>
          <w:sz w:val="32"/>
          <w:szCs w:val="32"/>
          <w:shd w:val="clear" w:color="auto" w:fill="FFFFFF"/>
        </w:rPr>
        <w:t>个工作日内,一次性向</w:t>
      </w:r>
      <w:r>
        <w:rPr>
          <w:rFonts w:hint="eastAsia" w:ascii="仿宋" w:hAnsi="仿宋" w:eastAsia="仿宋" w:cs="仿宋"/>
          <w:bCs/>
          <w:color w:val="auto"/>
          <w:sz w:val="32"/>
          <w:szCs w:val="32"/>
          <w:shd w:val="clear" w:color="auto" w:fill="FFFFFF"/>
          <w:lang w:val="en-US" w:eastAsia="zh-CN"/>
        </w:rPr>
        <w:t>转让方</w:t>
      </w:r>
      <w:r>
        <w:rPr>
          <w:rFonts w:hint="eastAsia" w:ascii="仿宋" w:hAnsi="仿宋" w:eastAsia="仿宋" w:cs="仿宋"/>
          <w:bCs/>
          <w:color w:val="auto"/>
          <w:sz w:val="32"/>
          <w:szCs w:val="32"/>
          <w:shd w:val="clear" w:color="auto" w:fill="FFFFFF"/>
        </w:rPr>
        <w:t>指定账户支付交易价款。</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ascii="仿宋" w:hAnsi="仿宋" w:eastAsia="仿宋" w:cs="仿宋"/>
          <w:bCs/>
          <w:color w:val="auto"/>
          <w:sz w:val="32"/>
          <w:szCs w:val="32"/>
          <w:shd w:val="clear" w:color="auto" w:fill="FFFFFF"/>
        </w:rPr>
      </w:pPr>
      <w:r>
        <w:rPr>
          <w:rFonts w:hint="eastAsia" w:ascii="仿宋" w:hAnsi="仿宋" w:eastAsia="仿宋" w:cs="仿宋"/>
          <w:bCs/>
          <w:color w:val="auto"/>
          <w:sz w:val="32"/>
          <w:szCs w:val="32"/>
          <w:shd w:val="clear" w:color="auto" w:fill="FFFFFF"/>
        </w:rPr>
        <w:t>十</w:t>
      </w:r>
      <w:r>
        <w:rPr>
          <w:rFonts w:hint="eastAsia" w:ascii="仿宋" w:hAnsi="仿宋" w:eastAsia="仿宋" w:cs="仿宋"/>
          <w:bCs/>
          <w:color w:val="auto"/>
          <w:sz w:val="32"/>
          <w:szCs w:val="32"/>
          <w:shd w:val="clear" w:color="auto" w:fill="FFFFFF"/>
          <w:lang w:val="en-US" w:eastAsia="zh-CN"/>
        </w:rPr>
        <w:t>三</w:t>
      </w:r>
      <w:r>
        <w:rPr>
          <w:rFonts w:hint="eastAsia" w:ascii="仿宋" w:hAnsi="仿宋" w:eastAsia="仿宋" w:cs="仿宋"/>
          <w:bCs/>
          <w:color w:val="auto"/>
          <w:sz w:val="32"/>
          <w:szCs w:val="32"/>
          <w:shd w:val="clear" w:color="auto" w:fill="FFFFFF"/>
        </w:rPr>
        <w:t>、</w:t>
      </w:r>
      <w:r>
        <w:rPr>
          <w:rFonts w:hint="eastAsia" w:ascii="仿宋" w:hAnsi="仿宋" w:eastAsia="仿宋" w:cs="仿宋"/>
          <w:bCs/>
          <w:color w:val="auto"/>
          <w:sz w:val="32"/>
          <w:szCs w:val="32"/>
          <w:shd w:val="clear" w:color="auto" w:fill="FFFFFF"/>
          <w:lang w:eastAsia="zh-CN"/>
        </w:rPr>
        <w:t>标的</w:t>
      </w:r>
      <w:r>
        <w:rPr>
          <w:rFonts w:hint="eastAsia" w:ascii="仿宋" w:hAnsi="仿宋" w:eastAsia="仿宋" w:cs="仿宋"/>
          <w:bCs/>
          <w:color w:val="auto"/>
          <w:sz w:val="32"/>
          <w:szCs w:val="32"/>
          <w:shd w:val="clear" w:color="auto" w:fill="FFFFFF"/>
        </w:rPr>
        <w:t>过户产生的所有费税，</w:t>
      </w:r>
      <w:r>
        <w:rPr>
          <w:rFonts w:hint="eastAsia" w:ascii="仿宋" w:hAnsi="仿宋" w:eastAsia="仿宋" w:cs="仿宋"/>
          <w:bCs/>
          <w:color w:val="auto"/>
          <w:sz w:val="32"/>
          <w:szCs w:val="32"/>
          <w:shd w:val="clear" w:color="auto" w:fill="FFFFFF"/>
          <w:lang w:val="en-US" w:eastAsia="zh-CN"/>
        </w:rPr>
        <w:t>按照法律规定</w:t>
      </w:r>
      <w:r>
        <w:rPr>
          <w:rFonts w:hint="eastAsia" w:ascii="仿宋" w:hAnsi="仿宋" w:eastAsia="仿宋" w:cs="仿宋"/>
          <w:bCs/>
          <w:color w:val="auto"/>
          <w:sz w:val="32"/>
          <w:szCs w:val="32"/>
          <w:shd w:val="clear" w:color="auto" w:fill="FFFFFF"/>
        </w:rPr>
        <w:t>由</w:t>
      </w:r>
      <w:r>
        <w:rPr>
          <w:rFonts w:hint="eastAsia" w:ascii="仿宋" w:hAnsi="仿宋" w:eastAsia="仿宋" w:cs="仿宋"/>
          <w:bCs/>
          <w:color w:val="auto"/>
          <w:sz w:val="32"/>
          <w:szCs w:val="32"/>
          <w:u w:val="single"/>
          <w:shd w:val="clear" w:color="auto" w:fill="FFFFFF"/>
          <w:lang w:val="en-US" w:eastAsia="zh-CN"/>
        </w:rPr>
        <w:t xml:space="preserve">       交易双方各自</w:t>
      </w:r>
      <w:bookmarkStart w:id="0" w:name="_GoBack"/>
      <w:bookmarkEnd w:id="0"/>
      <w:r>
        <w:rPr>
          <w:rFonts w:hint="eastAsia" w:ascii="仿宋" w:hAnsi="仿宋" w:eastAsia="仿宋" w:cs="仿宋"/>
          <w:bCs/>
          <w:color w:val="auto"/>
          <w:sz w:val="32"/>
          <w:szCs w:val="32"/>
          <w:shd w:val="clear" w:color="auto" w:fill="FFFFFF"/>
        </w:rPr>
        <w:t>承担，转让方协助受让方办理过户。</w:t>
      </w:r>
    </w:p>
    <w:p>
      <w:pPr>
        <w:keepNext w:val="0"/>
        <w:keepLines w:val="0"/>
        <w:pageBreakBefore w:val="0"/>
        <w:widowControl w:val="0"/>
        <w:kinsoku/>
        <w:wordWrap/>
        <w:overflowPunct/>
        <w:topLinePunct w:val="0"/>
        <w:autoSpaceDE/>
        <w:autoSpaceDN/>
        <w:bidi w:val="0"/>
        <w:spacing w:line="560" w:lineRule="exact"/>
        <w:ind w:right="0" w:rightChars="0" w:firstLine="640" w:firstLineChars="200"/>
        <w:jc w:val="left"/>
        <w:textAlignment w:val="auto"/>
        <w:outlineLvl w:val="9"/>
        <w:rPr>
          <w:rFonts w:ascii="仿宋" w:hAnsi="仿宋" w:eastAsia="仿宋" w:cs="仿宋"/>
          <w:color w:val="auto"/>
          <w:sz w:val="32"/>
          <w:szCs w:val="32"/>
        </w:rPr>
      </w:pPr>
      <w:r>
        <w:rPr>
          <w:rFonts w:hint="eastAsia" w:ascii="仿宋" w:hAnsi="仿宋" w:eastAsia="仿宋" w:cs="仿宋"/>
          <w:bCs/>
          <w:color w:val="auto"/>
          <w:sz w:val="32"/>
          <w:szCs w:val="32"/>
          <w:shd w:val="clear" w:color="auto" w:fill="FFFFFF"/>
        </w:rPr>
        <w:t>十</w:t>
      </w:r>
      <w:r>
        <w:rPr>
          <w:rFonts w:hint="eastAsia" w:ascii="仿宋" w:hAnsi="仿宋" w:eastAsia="仿宋" w:cs="仿宋"/>
          <w:bCs/>
          <w:color w:val="auto"/>
          <w:sz w:val="32"/>
          <w:szCs w:val="32"/>
          <w:shd w:val="clear" w:color="auto" w:fill="FFFFFF"/>
          <w:lang w:val="en-US" w:eastAsia="zh-CN"/>
        </w:rPr>
        <w:t>四</w:t>
      </w:r>
      <w:r>
        <w:rPr>
          <w:rFonts w:hint="eastAsia" w:ascii="仿宋" w:hAnsi="仿宋" w:eastAsia="仿宋" w:cs="仿宋"/>
          <w:bCs/>
          <w:color w:val="auto"/>
          <w:sz w:val="32"/>
          <w:szCs w:val="32"/>
          <w:shd w:val="clear" w:color="auto" w:fill="FFFFFF"/>
        </w:rPr>
        <w:t>、国家法律、行政法规规定的其他条件。</w:t>
      </w:r>
    </w:p>
    <w:p>
      <w:pPr>
        <w:keepNext w:val="0"/>
        <w:keepLines w:val="0"/>
        <w:pageBreakBefore w:val="0"/>
        <w:widowControl w:val="0"/>
        <w:kinsoku/>
        <w:wordWrap/>
        <w:overflowPunct/>
        <w:topLinePunct w:val="0"/>
        <w:autoSpaceDE/>
        <w:autoSpaceDN/>
        <w:bidi w:val="0"/>
        <w:spacing w:line="560" w:lineRule="exact"/>
        <w:ind w:right="0" w:rightChars="0" w:firstLine="3520" w:firstLineChars="110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spacing w:line="560" w:lineRule="exact"/>
        <w:ind w:right="0" w:rightChars="0" w:firstLine="3520" w:firstLineChars="110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spacing w:line="560" w:lineRule="exact"/>
        <w:ind w:right="0" w:rightChars="0" w:firstLine="3520" w:firstLineChars="110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spacing w:line="560" w:lineRule="exact"/>
        <w:ind w:right="0" w:rightChars="0" w:firstLine="3520" w:firstLineChars="110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spacing w:line="560" w:lineRule="exact"/>
        <w:ind w:right="0" w:rightChars="0" w:firstLine="3520" w:firstLineChars="110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spacing w:line="560" w:lineRule="exact"/>
        <w:ind w:right="0" w:rightChars="0" w:firstLine="3520" w:firstLineChars="110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spacing w:line="560" w:lineRule="exact"/>
        <w:ind w:right="0" w:rightChars="0" w:firstLine="3520" w:firstLineChars="11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转让</w:t>
      </w:r>
      <w:r>
        <w:rPr>
          <w:rFonts w:hint="eastAsia" w:ascii="仿宋_GB2312" w:hAnsi="仿宋_GB2312" w:eastAsia="仿宋_GB2312" w:cs="仿宋_GB2312"/>
          <w:sz w:val="32"/>
          <w:szCs w:val="32"/>
        </w:rPr>
        <w:t xml:space="preserve">方（签章）：                </w:t>
      </w:r>
    </w:p>
    <w:p>
      <w:pPr>
        <w:keepNext w:val="0"/>
        <w:keepLines w:val="0"/>
        <w:pageBreakBefore w:val="0"/>
        <w:widowControl w:val="0"/>
        <w:kinsoku/>
        <w:wordWrap/>
        <w:overflowPunct/>
        <w:topLinePunct w:val="0"/>
        <w:autoSpaceDE/>
        <w:autoSpaceDN/>
        <w:bidi w:val="0"/>
        <w:spacing w:line="560" w:lineRule="exact"/>
        <w:ind w:right="0" w:rightChars="0" w:firstLine="4480" w:firstLineChars="14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RjZWI1YmI1MGViYjE3ZjRmODBlNjFkMDI3Njc5YmYifQ=="/>
  </w:docVars>
  <w:rsids>
    <w:rsidRoot w:val="003C4C5C"/>
    <w:rsid w:val="000312A8"/>
    <w:rsid w:val="002D781D"/>
    <w:rsid w:val="00334D50"/>
    <w:rsid w:val="003C121D"/>
    <w:rsid w:val="003C4C5C"/>
    <w:rsid w:val="00447DAF"/>
    <w:rsid w:val="004A2612"/>
    <w:rsid w:val="005C284D"/>
    <w:rsid w:val="005C30D5"/>
    <w:rsid w:val="006C5597"/>
    <w:rsid w:val="007F1681"/>
    <w:rsid w:val="00CF1D0D"/>
    <w:rsid w:val="00D13607"/>
    <w:rsid w:val="00D322AC"/>
    <w:rsid w:val="00D71EB0"/>
    <w:rsid w:val="00DD77FB"/>
    <w:rsid w:val="012E3F3F"/>
    <w:rsid w:val="01C07BE8"/>
    <w:rsid w:val="02E17357"/>
    <w:rsid w:val="030A15E5"/>
    <w:rsid w:val="040F7643"/>
    <w:rsid w:val="07815ACE"/>
    <w:rsid w:val="08295D02"/>
    <w:rsid w:val="090E2210"/>
    <w:rsid w:val="09C45A8D"/>
    <w:rsid w:val="0A761BEC"/>
    <w:rsid w:val="0AB65707"/>
    <w:rsid w:val="0B13248D"/>
    <w:rsid w:val="0B2D4BDD"/>
    <w:rsid w:val="0B676DFA"/>
    <w:rsid w:val="0BD33303"/>
    <w:rsid w:val="0D576D63"/>
    <w:rsid w:val="0E571D67"/>
    <w:rsid w:val="10F96459"/>
    <w:rsid w:val="116956D3"/>
    <w:rsid w:val="1267688B"/>
    <w:rsid w:val="14063F65"/>
    <w:rsid w:val="14647702"/>
    <w:rsid w:val="14CA1E91"/>
    <w:rsid w:val="155D5ACF"/>
    <w:rsid w:val="181E267E"/>
    <w:rsid w:val="1842346D"/>
    <w:rsid w:val="184B4D43"/>
    <w:rsid w:val="1A011C20"/>
    <w:rsid w:val="1A3A0885"/>
    <w:rsid w:val="1ADA64B7"/>
    <w:rsid w:val="1BAB6658"/>
    <w:rsid w:val="1C640272"/>
    <w:rsid w:val="1D6C0DF1"/>
    <w:rsid w:val="1E6E5A42"/>
    <w:rsid w:val="1F4C2003"/>
    <w:rsid w:val="1FCA0C2A"/>
    <w:rsid w:val="21E65F90"/>
    <w:rsid w:val="2280497D"/>
    <w:rsid w:val="23100BF7"/>
    <w:rsid w:val="233367A2"/>
    <w:rsid w:val="23694B0F"/>
    <w:rsid w:val="25927B61"/>
    <w:rsid w:val="26133AA6"/>
    <w:rsid w:val="26F339AC"/>
    <w:rsid w:val="27824BF3"/>
    <w:rsid w:val="281E6ABD"/>
    <w:rsid w:val="286C4087"/>
    <w:rsid w:val="28CA2C7C"/>
    <w:rsid w:val="29917696"/>
    <w:rsid w:val="2B507578"/>
    <w:rsid w:val="2BD26157"/>
    <w:rsid w:val="2BE422E3"/>
    <w:rsid w:val="2D953D9F"/>
    <w:rsid w:val="2DA559CD"/>
    <w:rsid w:val="2DB701FC"/>
    <w:rsid w:val="2DC5084D"/>
    <w:rsid w:val="2F933AAE"/>
    <w:rsid w:val="30327A3C"/>
    <w:rsid w:val="303D19FC"/>
    <w:rsid w:val="30EA5597"/>
    <w:rsid w:val="313860F1"/>
    <w:rsid w:val="319A090A"/>
    <w:rsid w:val="3487054F"/>
    <w:rsid w:val="35043BE3"/>
    <w:rsid w:val="37063C8A"/>
    <w:rsid w:val="371E3209"/>
    <w:rsid w:val="391527B6"/>
    <w:rsid w:val="39686224"/>
    <w:rsid w:val="39B02BCE"/>
    <w:rsid w:val="3AD1286F"/>
    <w:rsid w:val="3B1D0630"/>
    <w:rsid w:val="3C9965B2"/>
    <w:rsid w:val="3D6E0054"/>
    <w:rsid w:val="3F670880"/>
    <w:rsid w:val="3FB47069"/>
    <w:rsid w:val="3FC239FC"/>
    <w:rsid w:val="3FF012FC"/>
    <w:rsid w:val="42196E66"/>
    <w:rsid w:val="421D0FE1"/>
    <w:rsid w:val="42243D9F"/>
    <w:rsid w:val="437126BA"/>
    <w:rsid w:val="43C44FAD"/>
    <w:rsid w:val="44D47539"/>
    <w:rsid w:val="47326DEB"/>
    <w:rsid w:val="477B1AA1"/>
    <w:rsid w:val="487A6AE3"/>
    <w:rsid w:val="48B50605"/>
    <w:rsid w:val="490D4A58"/>
    <w:rsid w:val="4A2050B8"/>
    <w:rsid w:val="4A2F18E4"/>
    <w:rsid w:val="4E6B05F6"/>
    <w:rsid w:val="4E6D5F3B"/>
    <w:rsid w:val="4EC15FE6"/>
    <w:rsid w:val="4F0F223D"/>
    <w:rsid w:val="4F4C4A18"/>
    <w:rsid w:val="503662D5"/>
    <w:rsid w:val="51C413B8"/>
    <w:rsid w:val="52184B3B"/>
    <w:rsid w:val="521954A5"/>
    <w:rsid w:val="523966D3"/>
    <w:rsid w:val="5336573B"/>
    <w:rsid w:val="53D12DBB"/>
    <w:rsid w:val="53FF0EF0"/>
    <w:rsid w:val="541F4574"/>
    <w:rsid w:val="550336F5"/>
    <w:rsid w:val="57631534"/>
    <w:rsid w:val="579D4B07"/>
    <w:rsid w:val="57FE3ACC"/>
    <w:rsid w:val="585945BC"/>
    <w:rsid w:val="5A52225A"/>
    <w:rsid w:val="5A775494"/>
    <w:rsid w:val="5AA927B2"/>
    <w:rsid w:val="5E1A739B"/>
    <w:rsid w:val="5E2E18FC"/>
    <w:rsid w:val="5E6B5942"/>
    <w:rsid w:val="5EC461CE"/>
    <w:rsid w:val="607A3E32"/>
    <w:rsid w:val="626769CC"/>
    <w:rsid w:val="656620A4"/>
    <w:rsid w:val="6635010B"/>
    <w:rsid w:val="66733AF1"/>
    <w:rsid w:val="66FA7F3E"/>
    <w:rsid w:val="678A613F"/>
    <w:rsid w:val="68EF596E"/>
    <w:rsid w:val="68FE67B1"/>
    <w:rsid w:val="698E6D0F"/>
    <w:rsid w:val="6A5E6F5D"/>
    <w:rsid w:val="6AB44F3D"/>
    <w:rsid w:val="6B003CD3"/>
    <w:rsid w:val="6B223725"/>
    <w:rsid w:val="6B2813C0"/>
    <w:rsid w:val="6BC955A7"/>
    <w:rsid w:val="6BF130EE"/>
    <w:rsid w:val="6C1655EF"/>
    <w:rsid w:val="6D95061D"/>
    <w:rsid w:val="6DC435CB"/>
    <w:rsid w:val="6EDF6DAB"/>
    <w:rsid w:val="6F665C3E"/>
    <w:rsid w:val="705C6E27"/>
    <w:rsid w:val="70AE562E"/>
    <w:rsid w:val="70C64139"/>
    <w:rsid w:val="710C353F"/>
    <w:rsid w:val="72C721AE"/>
    <w:rsid w:val="73BF5D2D"/>
    <w:rsid w:val="74380D97"/>
    <w:rsid w:val="76677B1F"/>
    <w:rsid w:val="781A797A"/>
    <w:rsid w:val="7966751D"/>
    <w:rsid w:val="7A1B4EBC"/>
    <w:rsid w:val="7A8705EC"/>
    <w:rsid w:val="7ABE292C"/>
    <w:rsid w:val="7AEB781A"/>
    <w:rsid w:val="7B934160"/>
    <w:rsid w:val="7C0027EB"/>
    <w:rsid w:val="7C640A56"/>
    <w:rsid w:val="7CAA1A6D"/>
    <w:rsid w:val="7CDA11E5"/>
    <w:rsid w:val="7D8531B8"/>
    <w:rsid w:val="7E456210"/>
    <w:rsid w:val="7EB924C3"/>
    <w:rsid w:val="7FB66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unhideWhenUsed/>
    <w:qFormat/>
    <w:uiPriority w:val="1"/>
  </w:style>
  <w:style w:type="table" w:default="1" w:styleId="2">
    <w:name w:val="Normal Table"/>
    <w:unhideWhenUsed/>
    <w:qFormat/>
    <w:uiPriority w:val="99"/>
    <w:tblPr>
      <w:tblCellMar>
        <w:top w:w="0" w:type="dxa"/>
        <w:left w:w="108" w:type="dxa"/>
        <w:bottom w:w="0" w:type="dxa"/>
        <w:right w:w="108" w:type="dxa"/>
      </w:tblCellMar>
    </w:tblPr>
  </w:style>
  <w:style w:type="character" w:styleId="4">
    <w:name w:val="Strong"/>
    <w:basedOn w:val="3"/>
    <w:qFormat/>
    <w:uiPriority w:val="0"/>
    <w:rPr>
      <w:b/>
      <w:bCs/>
    </w:rPr>
  </w:style>
  <w:style w:type="character" w:styleId="5">
    <w:name w:val="FollowedHyperlink"/>
    <w:basedOn w:val="3"/>
    <w:qFormat/>
    <w:uiPriority w:val="0"/>
    <w:rPr>
      <w:color w:val="800080"/>
      <w:u w:val="none"/>
    </w:rPr>
  </w:style>
  <w:style w:type="character" w:styleId="6">
    <w:name w:val="Emphasis"/>
    <w:basedOn w:val="3"/>
    <w:qFormat/>
    <w:uiPriority w:val="0"/>
  </w:style>
  <w:style w:type="character" w:styleId="7">
    <w:name w:val="HTML Definition"/>
    <w:basedOn w:val="3"/>
    <w:qFormat/>
    <w:uiPriority w:val="0"/>
  </w:style>
  <w:style w:type="character" w:styleId="8">
    <w:name w:val="HTML Typewriter"/>
    <w:basedOn w:val="3"/>
    <w:qFormat/>
    <w:uiPriority w:val="0"/>
    <w:rPr>
      <w:rFonts w:hint="default" w:ascii="monospace" w:hAnsi="monospace" w:eastAsia="monospace" w:cs="monospace"/>
      <w:sz w:val="20"/>
    </w:rPr>
  </w:style>
  <w:style w:type="character" w:styleId="9">
    <w:name w:val="HTML Acronym"/>
    <w:basedOn w:val="3"/>
    <w:qFormat/>
    <w:uiPriority w:val="0"/>
  </w:style>
  <w:style w:type="character" w:styleId="10">
    <w:name w:val="HTML Variable"/>
    <w:basedOn w:val="3"/>
    <w:qFormat/>
    <w:uiPriority w:val="0"/>
  </w:style>
  <w:style w:type="character" w:styleId="11">
    <w:name w:val="Hyperlink"/>
    <w:basedOn w:val="3"/>
    <w:qFormat/>
    <w:uiPriority w:val="0"/>
    <w:rPr>
      <w:color w:val="0000FF"/>
      <w:u w:val="none"/>
    </w:rPr>
  </w:style>
  <w:style w:type="character" w:styleId="12">
    <w:name w:val="HTML Code"/>
    <w:basedOn w:val="3"/>
    <w:qFormat/>
    <w:uiPriority w:val="0"/>
    <w:rPr>
      <w:rFonts w:ascii="monospace" w:hAnsi="monospace" w:eastAsia="monospace" w:cs="monospace"/>
      <w:sz w:val="20"/>
    </w:rPr>
  </w:style>
  <w:style w:type="character" w:styleId="13">
    <w:name w:val="HTML Cite"/>
    <w:basedOn w:val="3"/>
    <w:qFormat/>
    <w:uiPriority w:val="0"/>
  </w:style>
  <w:style w:type="character" w:styleId="14">
    <w:name w:val="HTML Keyboard"/>
    <w:basedOn w:val="3"/>
    <w:qFormat/>
    <w:uiPriority w:val="0"/>
    <w:rPr>
      <w:rFonts w:hint="default" w:ascii="monospace" w:hAnsi="monospace" w:eastAsia="monospace" w:cs="monospace"/>
      <w:sz w:val="20"/>
    </w:rPr>
  </w:style>
  <w:style w:type="character" w:styleId="15">
    <w:name w:val="HTML Sample"/>
    <w:basedOn w:val="3"/>
    <w:qFormat/>
    <w:uiPriority w:val="0"/>
    <w:rPr>
      <w:rFonts w:hint="default" w:ascii="monospace" w:hAnsi="monospace" w:eastAsia="monospace" w:cs="monospac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1763</Words>
  <Characters>1776</Characters>
  <Lines>1</Lines>
  <Paragraphs>3</Paragraphs>
  <TotalTime>10</TotalTime>
  <ScaleCrop>false</ScaleCrop>
  <LinksUpToDate>false</LinksUpToDate>
  <CharactersWithSpaces>1870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liujie</dc:creator>
  <cp:lastModifiedBy>王菊</cp:lastModifiedBy>
  <cp:lastPrinted>2017-07-03T09:05:00Z</cp:lastPrinted>
  <dcterms:modified xsi:type="dcterms:W3CDTF">2024-01-22T09:39:25Z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44055D45D6DF4867A5D9D927D3640AD1</vt:lpwstr>
  </property>
  <property fmtid="{D5CDD505-2E9C-101B-9397-08002B2CF9AE}" pid="4" name="commondata">
    <vt:lpwstr>eyJoZGlkIjoiMGY0ZmJkNjE4NTNkM2FkZGUyNDYwYjc2M2IzYzE4MTAifQ==</vt:lpwstr>
  </property>
</Properties>
</file>