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431AAEA">
      <w:pPr>
        <w:jc w:val="center"/>
        <w:rPr>
          <w:rFonts w:hint="eastAsia" w:ascii="思源宋体 CN ExtraLight" w:hAnsi="思源宋体 CN ExtraLight" w:cs="思源宋体 CN ExtraLight"/>
        </w:rPr>
      </w:pPr>
    </w:p>
    <w:p w14:paraId="3076B8D6">
      <w:pPr>
        <w:pStyle w:val="26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</w:p>
    <w:p w14:paraId="559DBDE3">
      <w:pPr>
        <w:ind w:firstLine="0" w:firstLineChars="0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</w:p>
    <w:p w14:paraId="1F8A86A2">
      <w:pPr>
        <w:ind w:firstLine="0" w:firstLineChars="0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</w:p>
    <w:p w14:paraId="205BAE2D">
      <w:pPr>
        <w:ind w:firstLine="0" w:firstLineChars="0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</w:p>
    <w:p w14:paraId="41F59522">
      <w:pPr>
        <w:ind w:firstLine="0" w:firstLineChars="0"/>
        <w:jc w:val="center"/>
        <w:rPr>
          <w:rFonts w:hint="eastAsia" w:ascii="思源宋体 CN" w:hAnsi="思源宋体 CN" w:eastAsia="思源宋体 CN" w:cs="思源宋体 CN ExtraLight"/>
          <w:b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</w:pPr>
      <w:r>
        <w:rPr>
          <w:rFonts w:hint="eastAsia" w:ascii="思源宋体 CN" w:hAnsi="思源宋体 CN" w:eastAsia="思源宋体 CN" w:cs="思源宋体 CN ExtraLight"/>
          <w:b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  <w:t>交易乙方操作手册</w:t>
      </w:r>
    </w:p>
    <w:p w14:paraId="056705EF">
      <w:pPr>
        <w:pStyle w:val="27"/>
        <w:ind w:firstLine="360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</w:p>
    <w:p w14:paraId="5C5B475D">
      <w:pPr>
        <w:spacing w:line="240" w:lineRule="auto"/>
        <w:ind w:firstLine="0" w:firstLineChars="0"/>
        <w:jc w:val="both"/>
        <w:rPr>
          <w:rFonts w:hint="eastAsia" w:ascii="思源宋体 CN ExtraLight" w:hAnsi="思源宋体 CN ExtraLight" w:cs="思源宋体 CN ExtraLight"/>
          <w:b/>
          <w:color w:val="000000" w:themeColor="text1"/>
          <w:spacing w:val="200"/>
          <w:sz w:val="32"/>
          <w14:textFill>
            <w14:solidFill>
              <w14:schemeClr w14:val="tx1"/>
            </w14:solidFill>
          </w14:textFill>
        </w:rPr>
        <w:sectPr>
          <w:headerReference r:id="rId7" w:type="first"/>
          <w:footerReference r:id="rId10" w:type="first"/>
          <w:headerReference r:id="rId5" w:type="default"/>
          <w:footerReference r:id="rId8" w:type="default"/>
          <w:headerReference r:id="rId6" w:type="even"/>
          <w:footerReference r:id="rId9" w:type="even"/>
          <w:pgSz w:w="11906" w:h="16838"/>
          <w:pgMar w:top="1440" w:right="1797" w:bottom="1440" w:left="1843" w:header="454" w:footer="680" w:gutter="0"/>
          <w:pgNumType w:start="0"/>
          <w:cols w:space="720" w:num="1"/>
          <w:titlePg/>
          <w:docGrid w:type="lines" w:linePitch="312" w:charSpace="0"/>
        </w:sectPr>
      </w:pPr>
    </w:p>
    <w:p w14:paraId="34CD94B3">
      <w:pPr>
        <w:spacing w:line="240" w:lineRule="auto"/>
        <w:ind w:firstLine="0" w:firstLineChars="0"/>
        <w:jc w:val="center"/>
        <w:rPr>
          <w:rFonts w:hint="eastAsia" w:ascii="思源宋体 CN ExtraLight" w:hAnsi="思源宋体 CN ExtraLight" w:cs="思源宋体 CN ExtraLight"/>
          <w:b/>
          <w:color w:val="000000" w:themeColor="text1"/>
          <w:spacing w:val="200"/>
          <w:sz w:val="32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b/>
          <w:color w:val="000000" w:themeColor="text1"/>
          <w:spacing w:val="200"/>
          <w:sz w:val="32"/>
          <w14:textFill>
            <w14:solidFill>
              <w14:schemeClr w14:val="tx1"/>
            </w14:solidFill>
          </w14:textFill>
        </w:rPr>
        <w:t>目录</w:t>
      </w:r>
    </w:p>
    <w:p w14:paraId="4DCE6FAB">
      <w:pPr>
        <w:pStyle w:val="10"/>
        <w:tabs>
          <w:tab w:val="right" w:pos="8266"/>
        </w:tabs>
      </w:pP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fldChar w:fldCharType="begin"/>
      </w: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instrText xml:space="preserve"> TOC \o "4-5" \h \z \t "标题 1,1,标题 2,2,标题 3,3" </w:instrText>
      </w: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fldChar w:fldCharType="separate"/>
      </w:r>
      <w:r>
        <w:fldChar w:fldCharType="begin"/>
      </w:r>
      <w:r>
        <w:instrText xml:space="preserve"> HYPERLINK \l "_Toc8737" </w:instrText>
      </w:r>
      <w:r>
        <w:fldChar w:fldCharType="separate"/>
      </w:r>
      <w:r>
        <w:rPr>
          <w:rFonts w:hint="eastAsia" w:ascii="思源宋体 CN ExtraLight" w:hAnsi="思源宋体 CN ExtraLight" w:cs="思源宋体 CN ExtraLight"/>
        </w:rPr>
        <w:t>一、 系统前期准备</w:t>
      </w:r>
      <w:r>
        <w:tab/>
      </w:r>
      <w:r>
        <w:fldChar w:fldCharType="end"/>
      </w:r>
    </w:p>
    <w:p w14:paraId="039EC865">
      <w:pPr>
        <w:pStyle w:val="11"/>
        <w:tabs>
          <w:tab w:val="right" w:pos="8266"/>
        </w:tabs>
        <w:ind w:firstLine="420"/>
      </w:pPr>
      <w:r>
        <w:fldChar w:fldCharType="begin"/>
      </w:r>
      <w:r>
        <w:instrText xml:space="preserve"> HYPERLINK \l "_Toc31198" </w:instrText>
      </w:r>
      <w:r>
        <w:fldChar w:fldCharType="separate"/>
      </w:r>
      <w:r>
        <w:rPr>
          <w:rFonts w:hint="eastAsia" w:ascii="思源宋体 CN ExtraLight" w:hAnsi="思源宋体 CN ExtraLight" w:cs="思源宋体 CN ExtraLight"/>
          <w:szCs w:val="30"/>
        </w:rPr>
        <w:t xml:space="preserve">1.1、 </w:t>
      </w:r>
      <w:r>
        <w:rPr>
          <w:rFonts w:hint="eastAsia" w:ascii="思源宋体 CN ExtraLight" w:hAnsi="思源宋体 CN ExtraLight" w:cs="思源宋体 CN ExtraLight"/>
        </w:rPr>
        <w:t>驱动安装说明</w:t>
      </w:r>
      <w:r>
        <w:tab/>
      </w:r>
      <w:r>
        <w:fldChar w:fldCharType="end"/>
      </w:r>
    </w:p>
    <w:p w14:paraId="7D7A72ED">
      <w:pPr>
        <w:pStyle w:val="6"/>
        <w:tabs>
          <w:tab w:val="right" w:pos="8266"/>
        </w:tabs>
        <w:ind w:firstLine="840"/>
      </w:pPr>
      <w:r>
        <w:fldChar w:fldCharType="begin"/>
      </w:r>
      <w:r>
        <w:instrText xml:space="preserve"> HYPERLINK \l "_Toc171" </w:instrText>
      </w:r>
      <w:r>
        <w:fldChar w:fldCharType="separate"/>
      </w:r>
      <w:r>
        <w:rPr>
          <w:rFonts w:hint="eastAsia" w:ascii="思源宋体 CN ExtraLight" w:hAnsi="思源宋体 CN ExtraLight" w:cs="思源宋体 CN ExtraLight"/>
        </w:rPr>
        <w:t>1.1.1、 安装驱动程序</w:t>
      </w:r>
      <w:r>
        <w:tab/>
      </w:r>
      <w:r>
        <w:fldChar w:fldCharType="end"/>
      </w:r>
    </w:p>
    <w:p w14:paraId="5D97DCB1">
      <w:pPr>
        <w:pStyle w:val="11"/>
        <w:tabs>
          <w:tab w:val="right" w:pos="8266"/>
        </w:tabs>
        <w:ind w:firstLine="420"/>
      </w:pPr>
      <w:r>
        <w:fldChar w:fldCharType="begin"/>
      </w:r>
      <w:r>
        <w:instrText xml:space="preserve"> HYPERLINK \l "_Toc27750" </w:instrText>
      </w:r>
      <w:r>
        <w:fldChar w:fldCharType="separate"/>
      </w:r>
      <w:r>
        <w:rPr>
          <w:rFonts w:hint="eastAsia" w:ascii="思源宋体 CN ExtraLight" w:hAnsi="思源宋体 CN ExtraLight" w:cs="思源宋体 CN ExtraLight"/>
          <w:szCs w:val="30"/>
        </w:rPr>
        <w:t xml:space="preserve">1.2、 </w:t>
      </w:r>
      <w:r>
        <w:rPr>
          <w:rFonts w:hint="eastAsia" w:ascii="思源宋体 CN ExtraLight" w:hAnsi="思源宋体 CN ExtraLight" w:cs="思源宋体 CN ExtraLight"/>
        </w:rPr>
        <w:t>浏览器配置</w:t>
      </w:r>
      <w:r>
        <w:tab/>
      </w:r>
      <w:r>
        <w:fldChar w:fldCharType="end"/>
      </w:r>
    </w:p>
    <w:p w14:paraId="25FA500A">
      <w:pPr>
        <w:pStyle w:val="6"/>
        <w:tabs>
          <w:tab w:val="right" w:pos="8266"/>
        </w:tabs>
        <w:ind w:firstLine="840"/>
      </w:pPr>
      <w:r>
        <w:fldChar w:fldCharType="begin"/>
      </w:r>
      <w:r>
        <w:instrText xml:space="preserve"> HYPERLINK \l "_Toc27201" </w:instrText>
      </w:r>
      <w:r>
        <w:fldChar w:fldCharType="separate"/>
      </w:r>
      <w:r>
        <w:rPr>
          <w:rFonts w:hint="eastAsia" w:ascii="思源宋体 CN ExtraLight" w:hAnsi="思源宋体 CN ExtraLight" w:cs="思源宋体 CN ExtraLight"/>
        </w:rPr>
        <w:t>1.2.1、 Internet选项</w:t>
      </w:r>
      <w:r>
        <w:tab/>
      </w:r>
      <w:r>
        <w:fldChar w:fldCharType="end"/>
      </w:r>
    </w:p>
    <w:p w14:paraId="0EDD4C07">
      <w:pPr>
        <w:pStyle w:val="6"/>
        <w:tabs>
          <w:tab w:val="right" w:pos="8266"/>
        </w:tabs>
        <w:ind w:firstLine="840"/>
      </w:pPr>
      <w:r>
        <w:fldChar w:fldCharType="begin"/>
      </w:r>
      <w:r>
        <w:instrText xml:space="preserve"> HYPERLINK \l "_Toc10557" </w:instrText>
      </w:r>
      <w:r>
        <w:fldChar w:fldCharType="separate"/>
      </w:r>
      <w:r>
        <w:rPr>
          <w:rFonts w:hint="eastAsia" w:ascii="思源宋体 CN ExtraLight" w:hAnsi="思源宋体 CN ExtraLight" w:cs="思源宋体 CN ExtraLight"/>
        </w:rPr>
        <w:t>1.2.2、 关闭拦截工具</w:t>
      </w:r>
      <w:r>
        <w:tab/>
      </w:r>
      <w:r>
        <w:fldChar w:fldCharType="end"/>
      </w:r>
    </w:p>
    <w:p w14:paraId="5ABA6B74">
      <w:pPr>
        <w:pStyle w:val="10"/>
        <w:tabs>
          <w:tab w:val="right" w:pos="8266"/>
        </w:tabs>
      </w:pPr>
      <w:r>
        <w:fldChar w:fldCharType="begin"/>
      </w:r>
      <w:r>
        <w:instrText xml:space="preserve"> HYPERLINK \l "_Toc3982" </w:instrText>
      </w:r>
      <w:r>
        <w:fldChar w:fldCharType="separate"/>
      </w:r>
      <w:r>
        <w:rPr>
          <w:rFonts w:hint="eastAsia" w:ascii="思源宋体 CN ExtraLight" w:hAnsi="思源宋体 CN ExtraLight" w:cs="思源宋体 CN ExtraLight"/>
        </w:rPr>
        <w:t>二、 投标人网上交易平台</w:t>
      </w:r>
      <w:r>
        <w:tab/>
      </w:r>
      <w:r>
        <w:fldChar w:fldCharType="end"/>
      </w:r>
    </w:p>
    <w:p w14:paraId="3CB922D9">
      <w:pPr>
        <w:pStyle w:val="10"/>
        <w:tabs>
          <w:tab w:val="right" w:pos="8266"/>
        </w:tabs>
      </w:pPr>
      <w:r>
        <w:fldChar w:fldCharType="begin"/>
      </w:r>
      <w:r>
        <w:instrText xml:space="preserve"> HYPERLINK \l "_Toc19455" </w:instrText>
      </w:r>
      <w:r>
        <w:fldChar w:fldCharType="separate"/>
      </w:r>
      <w:r>
        <w:rPr>
          <w:rFonts w:hint="eastAsia" w:ascii="思源宋体 CN ExtraLight" w:hAnsi="思源宋体 CN ExtraLight" w:cs="思源宋体 CN ExtraLight"/>
        </w:rPr>
        <w:t>三、 业务管理</w:t>
      </w:r>
      <w:r>
        <w:tab/>
      </w:r>
      <w:r>
        <w:fldChar w:fldCharType="end"/>
      </w:r>
    </w:p>
    <w:p w14:paraId="257AB347">
      <w:pPr>
        <w:pStyle w:val="11"/>
        <w:tabs>
          <w:tab w:val="right" w:pos="8266"/>
        </w:tabs>
        <w:ind w:firstLine="420"/>
      </w:pPr>
      <w:r>
        <w:fldChar w:fldCharType="begin"/>
      </w:r>
      <w:r>
        <w:instrText xml:space="preserve"> HYPERLINK \l "_Toc31988" </w:instrText>
      </w:r>
      <w:r>
        <w:fldChar w:fldCharType="separate"/>
      </w:r>
      <w:r>
        <w:rPr>
          <w:rFonts w:hint="eastAsia" w:ascii="思源宋体 CN ExtraLight" w:hAnsi="思源宋体 CN ExtraLight" w:cs="思源宋体 CN ExtraLight"/>
          <w:szCs w:val="30"/>
        </w:rPr>
        <w:t xml:space="preserve">3.1、 </w:t>
      </w:r>
      <w:r>
        <w:rPr>
          <w:rFonts w:hint="eastAsia" w:ascii="思源宋体 CN ExtraLight" w:hAnsi="思源宋体 CN ExtraLight" w:cs="思源宋体 CN ExtraLight"/>
        </w:rPr>
        <w:t>招标公告</w:t>
      </w:r>
      <w:r>
        <w:tab/>
      </w:r>
      <w:r>
        <w:fldChar w:fldCharType="end"/>
      </w:r>
    </w:p>
    <w:p w14:paraId="6F3C7977">
      <w:pPr>
        <w:pStyle w:val="6"/>
        <w:tabs>
          <w:tab w:val="right" w:pos="8266"/>
        </w:tabs>
        <w:ind w:firstLine="840"/>
      </w:pPr>
      <w:r>
        <w:fldChar w:fldCharType="begin"/>
      </w:r>
      <w:r>
        <w:instrText xml:space="preserve"> HYPERLINK \l "_Toc23018" </w:instrText>
      </w:r>
      <w:r>
        <w:fldChar w:fldCharType="separate"/>
      </w:r>
      <w:r>
        <w:rPr>
          <w:rFonts w:hint="eastAsia" w:ascii="思源宋体 CN ExtraLight" w:hAnsi="思源宋体 CN ExtraLight" w:cs="思源宋体 CN ExtraLight"/>
        </w:rPr>
        <w:t>3.1.1、 文件下载</w:t>
      </w:r>
      <w:r>
        <w:tab/>
      </w:r>
      <w:r>
        <w:fldChar w:fldCharType="end"/>
      </w:r>
    </w:p>
    <w:p w14:paraId="7E0CBFCA">
      <w:pPr>
        <w:pStyle w:val="6"/>
        <w:tabs>
          <w:tab w:val="right" w:pos="8266"/>
        </w:tabs>
        <w:ind w:firstLine="840"/>
      </w:pPr>
      <w:r>
        <w:fldChar w:fldCharType="begin"/>
      </w:r>
      <w:r>
        <w:instrText xml:space="preserve"> HYPERLINK \l "_Toc19320" </w:instrText>
      </w:r>
      <w:r>
        <w:fldChar w:fldCharType="separate"/>
      </w:r>
      <w:r>
        <w:rPr>
          <w:rFonts w:hint="eastAsia" w:ascii="思源宋体 CN ExtraLight" w:hAnsi="思源宋体 CN ExtraLight" w:cs="思源宋体 CN ExtraLight"/>
        </w:rPr>
        <w:t>3.1.2、 查看公告详情</w:t>
      </w:r>
      <w:r>
        <w:tab/>
      </w:r>
      <w:r>
        <w:fldChar w:fldCharType="end"/>
      </w:r>
    </w:p>
    <w:p w14:paraId="4A26A86F">
      <w:pPr>
        <w:pStyle w:val="11"/>
        <w:tabs>
          <w:tab w:val="right" w:pos="8266"/>
        </w:tabs>
        <w:ind w:firstLine="420"/>
      </w:pPr>
      <w:r>
        <w:fldChar w:fldCharType="begin"/>
      </w:r>
      <w:r>
        <w:instrText xml:space="preserve"> HYPERLINK \l "_Toc5548" </w:instrText>
      </w:r>
      <w:r>
        <w:fldChar w:fldCharType="separate"/>
      </w:r>
      <w:r>
        <w:rPr>
          <w:rFonts w:hint="eastAsia" w:ascii="思源宋体 CN ExtraLight" w:hAnsi="思源宋体 CN ExtraLight" w:cs="思源宋体 CN ExtraLight"/>
          <w:szCs w:val="30"/>
        </w:rPr>
        <w:t xml:space="preserve">3.2、 </w:t>
      </w:r>
      <w:r>
        <w:rPr>
          <w:rFonts w:hint="eastAsia" w:ascii="思源宋体 CN ExtraLight" w:hAnsi="思源宋体 CN ExtraLight" w:cs="思源宋体 CN ExtraLight"/>
        </w:rPr>
        <w:t>我的项目</w:t>
      </w:r>
      <w:r>
        <w:tab/>
      </w:r>
      <w:r>
        <w:fldChar w:fldCharType="end"/>
      </w:r>
    </w:p>
    <w:p w14:paraId="4818947F">
      <w:pPr>
        <w:pStyle w:val="6"/>
        <w:tabs>
          <w:tab w:val="right" w:pos="8266"/>
        </w:tabs>
        <w:ind w:firstLine="840"/>
      </w:pPr>
      <w:r>
        <w:fldChar w:fldCharType="begin"/>
      </w:r>
      <w:r>
        <w:instrText xml:space="preserve"> HYPERLINK \l "_Toc29156" </w:instrText>
      </w:r>
      <w:r>
        <w:fldChar w:fldCharType="separate"/>
      </w:r>
      <w:r>
        <w:rPr>
          <w:rFonts w:hint="eastAsia" w:ascii="思源宋体 CN ExtraLight" w:hAnsi="思源宋体 CN ExtraLight" w:cs="思源宋体 CN ExtraLight"/>
        </w:rPr>
        <w:t>3.2.1、 资审文件领取</w:t>
      </w:r>
      <w:r>
        <w:tab/>
      </w:r>
      <w:r>
        <w:fldChar w:fldCharType="end"/>
      </w:r>
    </w:p>
    <w:p w14:paraId="7205B4BC">
      <w:pPr>
        <w:pStyle w:val="6"/>
        <w:tabs>
          <w:tab w:val="right" w:pos="8266"/>
        </w:tabs>
        <w:ind w:firstLine="840"/>
      </w:pPr>
      <w:r>
        <w:fldChar w:fldCharType="begin"/>
      </w:r>
      <w:r>
        <w:instrText xml:space="preserve"> HYPERLINK \l "_Toc9843" </w:instrText>
      </w:r>
      <w:r>
        <w:fldChar w:fldCharType="separate"/>
      </w:r>
      <w:r>
        <w:rPr>
          <w:rFonts w:hint="eastAsia" w:ascii="思源宋体 CN ExtraLight" w:hAnsi="思源宋体 CN ExtraLight" w:cs="思源宋体 CN ExtraLight"/>
        </w:rPr>
        <w:t>3.2.2、 资审澄清文件领取</w:t>
      </w:r>
      <w:r>
        <w:tab/>
      </w:r>
      <w:r>
        <w:fldChar w:fldCharType="end"/>
      </w:r>
    </w:p>
    <w:p w14:paraId="5FF38003">
      <w:pPr>
        <w:pStyle w:val="6"/>
        <w:tabs>
          <w:tab w:val="right" w:pos="8266"/>
        </w:tabs>
        <w:ind w:firstLine="840"/>
      </w:pPr>
      <w:r>
        <w:fldChar w:fldCharType="begin"/>
      </w:r>
      <w:r>
        <w:instrText xml:space="preserve"> HYPERLINK \l "_Toc16" </w:instrText>
      </w:r>
      <w:r>
        <w:fldChar w:fldCharType="separate"/>
      </w:r>
      <w:r>
        <w:rPr>
          <w:rFonts w:hint="eastAsia" w:ascii="思源宋体 CN ExtraLight" w:hAnsi="思源宋体 CN ExtraLight" w:cs="思源宋体 CN ExtraLight"/>
        </w:rPr>
        <w:t>3.2.3、 邀请书确认</w:t>
      </w:r>
      <w:r>
        <w:tab/>
      </w:r>
      <w:r>
        <w:fldChar w:fldCharType="end"/>
      </w:r>
    </w:p>
    <w:p w14:paraId="1B82ECB3">
      <w:pPr>
        <w:pStyle w:val="6"/>
        <w:tabs>
          <w:tab w:val="right" w:pos="8266"/>
        </w:tabs>
        <w:ind w:firstLine="840"/>
      </w:pPr>
      <w:r>
        <w:fldChar w:fldCharType="begin"/>
      </w:r>
      <w:r>
        <w:instrText xml:space="preserve"> HYPERLINK \l "_Toc21648" </w:instrText>
      </w:r>
      <w:r>
        <w:fldChar w:fldCharType="separate"/>
      </w:r>
      <w:r>
        <w:rPr>
          <w:rFonts w:hint="eastAsia" w:ascii="思源宋体 CN ExtraLight" w:hAnsi="思源宋体 CN ExtraLight" w:cs="思源宋体 CN ExtraLight"/>
        </w:rPr>
        <w:t>3.2.4、 资审结果通知书</w:t>
      </w:r>
      <w:r>
        <w:tab/>
      </w:r>
      <w:r>
        <w:fldChar w:fldCharType="end"/>
      </w:r>
    </w:p>
    <w:p w14:paraId="08BF614D">
      <w:pPr>
        <w:pStyle w:val="6"/>
        <w:tabs>
          <w:tab w:val="right" w:pos="8266"/>
        </w:tabs>
        <w:ind w:firstLine="840"/>
      </w:pPr>
      <w:r>
        <w:fldChar w:fldCharType="begin"/>
      </w:r>
      <w:r>
        <w:instrText xml:space="preserve"> HYPERLINK \l "_Toc7545" </w:instrText>
      </w:r>
      <w:r>
        <w:fldChar w:fldCharType="separate"/>
      </w:r>
      <w:r>
        <w:rPr>
          <w:rFonts w:hint="eastAsia" w:ascii="思源宋体 CN ExtraLight" w:hAnsi="思源宋体 CN ExtraLight" w:cs="思源宋体 CN ExtraLight"/>
        </w:rPr>
        <w:t>3.2.5、 招标文件领取</w:t>
      </w:r>
      <w:r>
        <w:tab/>
      </w:r>
      <w:r>
        <w:fldChar w:fldCharType="end"/>
      </w:r>
    </w:p>
    <w:p w14:paraId="31048B62">
      <w:pPr>
        <w:pStyle w:val="6"/>
        <w:tabs>
          <w:tab w:val="right" w:pos="8266"/>
        </w:tabs>
        <w:ind w:firstLine="840"/>
      </w:pPr>
      <w:r>
        <w:fldChar w:fldCharType="begin"/>
      </w:r>
      <w:r>
        <w:instrText xml:space="preserve"> HYPERLINK \l "_Toc28724" </w:instrText>
      </w:r>
      <w:r>
        <w:fldChar w:fldCharType="separate"/>
      </w:r>
      <w:r>
        <w:rPr>
          <w:rFonts w:hint="eastAsia" w:ascii="思源宋体 CN ExtraLight" w:hAnsi="思源宋体 CN ExtraLight" w:cs="思源宋体 CN ExtraLight"/>
        </w:rPr>
        <w:t>3.2.6、 答疑澄清文件领取</w:t>
      </w:r>
      <w:r>
        <w:tab/>
      </w:r>
      <w:r>
        <w:fldChar w:fldCharType="end"/>
      </w:r>
    </w:p>
    <w:p w14:paraId="16640239">
      <w:pPr>
        <w:pStyle w:val="6"/>
        <w:tabs>
          <w:tab w:val="right" w:pos="8266"/>
        </w:tabs>
        <w:ind w:firstLine="840"/>
      </w:pPr>
      <w:r>
        <w:fldChar w:fldCharType="begin"/>
      </w:r>
      <w:r>
        <w:instrText xml:space="preserve"> HYPERLINK \l "_Toc11662" </w:instrText>
      </w:r>
      <w:r>
        <w:fldChar w:fldCharType="separate"/>
      </w:r>
      <w:r>
        <w:rPr>
          <w:rFonts w:hint="eastAsia" w:ascii="思源宋体 CN ExtraLight" w:hAnsi="思源宋体 CN ExtraLight" w:cs="思源宋体 CN ExtraLight"/>
        </w:rPr>
        <w:t>3.2.7、 控制价文件领取</w:t>
      </w:r>
      <w:r>
        <w:tab/>
      </w:r>
      <w:r>
        <w:fldChar w:fldCharType="end"/>
      </w:r>
    </w:p>
    <w:p w14:paraId="15B61376">
      <w:pPr>
        <w:pStyle w:val="6"/>
        <w:tabs>
          <w:tab w:val="right" w:pos="8266"/>
        </w:tabs>
        <w:ind w:firstLine="840"/>
      </w:pPr>
      <w:r>
        <w:fldChar w:fldCharType="begin"/>
      </w:r>
      <w:r>
        <w:instrText xml:space="preserve"> HYPERLINK \l "_Toc23310" </w:instrText>
      </w:r>
      <w:r>
        <w:fldChar w:fldCharType="separate"/>
      </w:r>
      <w:r>
        <w:rPr>
          <w:rFonts w:hint="eastAsia" w:ascii="思源宋体 CN ExtraLight" w:hAnsi="思源宋体 CN ExtraLight" w:cs="思源宋体 CN ExtraLight"/>
        </w:rPr>
        <w:t>3.2.8、 投标保证金</w:t>
      </w:r>
      <w:r>
        <w:tab/>
      </w:r>
      <w:r>
        <w:fldChar w:fldCharType="end"/>
      </w:r>
    </w:p>
    <w:p w14:paraId="051545AD">
      <w:pPr>
        <w:pStyle w:val="6"/>
        <w:tabs>
          <w:tab w:val="right" w:pos="8266"/>
        </w:tabs>
        <w:ind w:firstLine="840"/>
      </w:pPr>
      <w:r>
        <w:fldChar w:fldCharType="begin"/>
      </w:r>
      <w:r>
        <w:instrText xml:space="preserve"> HYPERLINK \l "_Toc20311" </w:instrText>
      </w:r>
      <w:r>
        <w:fldChar w:fldCharType="separate"/>
      </w:r>
      <w:r>
        <w:rPr>
          <w:rFonts w:hint="eastAsia" w:ascii="思源宋体 CN ExtraLight" w:hAnsi="思源宋体 CN ExtraLight" w:cs="思源宋体 CN ExtraLight"/>
        </w:rPr>
        <w:t>3.2.9、 查看踏勘记录</w:t>
      </w:r>
      <w:r>
        <w:tab/>
      </w:r>
      <w:r>
        <w:fldChar w:fldCharType="end"/>
      </w:r>
    </w:p>
    <w:p w14:paraId="1C1EACFB">
      <w:pPr>
        <w:pStyle w:val="6"/>
        <w:tabs>
          <w:tab w:val="right" w:pos="8266"/>
        </w:tabs>
        <w:ind w:firstLine="840"/>
      </w:pPr>
      <w:r>
        <w:fldChar w:fldCharType="begin"/>
      </w:r>
      <w:r>
        <w:instrText xml:space="preserve"> HYPERLINK \l "_Toc13262" </w:instrText>
      </w:r>
      <w:r>
        <w:fldChar w:fldCharType="separate"/>
      </w:r>
      <w:r>
        <w:rPr>
          <w:rFonts w:hint="eastAsia" w:ascii="思源宋体 CN ExtraLight" w:hAnsi="思源宋体 CN ExtraLight" w:cs="思源宋体 CN ExtraLight"/>
        </w:rPr>
        <w:t>3.2.10、 结果通知书查看</w:t>
      </w:r>
      <w:r>
        <w:tab/>
      </w:r>
      <w:r>
        <w:fldChar w:fldCharType="end"/>
      </w:r>
    </w:p>
    <w:p w14:paraId="5FDED653">
      <w:pPr>
        <w:pStyle w:val="11"/>
        <w:tabs>
          <w:tab w:val="right" w:pos="8266"/>
        </w:tabs>
        <w:ind w:firstLine="420"/>
      </w:pPr>
      <w:r>
        <w:fldChar w:fldCharType="begin"/>
      </w:r>
      <w:r>
        <w:instrText xml:space="preserve"> HYPERLINK \l "_Toc23396" </w:instrText>
      </w:r>
      <w:r>
        <w:fldChar w:fldCharType="separate"/>
      </w:r>
      <w:r>
        <w:rPr>
          <w:rFonts w:hint="eastAsia" w:ascii="思源宋体 CN ExtraLight" w:hAnsi="思源宋体 CN ExtraLight" w:cs="思源宋体 CN ExtraLight"/>
          <w:szCs w:val="30"/>
        </w:rPr>
        <w:t xml:space="preserve">3.3、 </w:t>
      </w:r>
      <w:r>
        <w:rPr>
          <w:rFonts w:hint="eastAsia" w:ascii="思源宋体 CN ExtraLight" w:hAnsi="思源宋体 CN ExtraLight" w:cs="思源宋体 CN ExtraLight"/>
        </w:rPr>
        <w:t>中标项目</w:t>
      </w:r>
      <w:r>
        <w:tab/>
      </w:r>
      <w:r>
        <w:fldChar w:fldCharType="end"/>
      </w:r>
    </w:p>
    <w:p w14:paraId="02D11063">
      <w:pPr>
        <w:pStyle w:val="6"/>
        <w:tabs>
          <w:tab w:val="right" w:pos="8266"/>
        </w:tabs>
        <w:ind w:firstLine="840"/>
      </w:pPr>
      <w:r>
        <w:fldChar w:fldCharType="begin"/>
      </w:r>
      <w:r>
        <w:instrText xml:space="preserve"> HYPERLINK \l "_Toc23263" </w:instrText>
      </w:r>
      <w:r>
        <w:fldChar w:fldCharType="separate"/>
      </w:r>
      <w:r>
        <w:rPr>
          <w:rFonts w:hint="eastAsia" w:ascii="思源宋体 CN ExtraLight" w:hAnsi="思源宋体 CN ExtraLight" w:cs="思源宋体 CN ExtraLight"/>
        </w:rPr>
        <w:t>3.3.1、 中标通知书查看</w:t>
      </w:r>
      <w:r>
        <w:tab/>
      </w:r>
      <w:r>
        <w:fldChar w:fldCharType="end"/>
      </w:r>
    </w:p>
    <w:p w14:paraId="296E5E76">
      <w:pPr>
        <w:pStyle w:val="6"/>
        <w:tabs>
          <w:tab w:val="right" w:pos="8266"/>
        </w:tabs>
        <w:ind w:firstLine="840"/>
      </w:pPr>
      <w:r>
        <w:fldChar w:fldCharType="begin"/>
      </w:r>
      <w:r>
        <w:instrText xml:space="preserve"> HYPERLINK \l "_Toc23080" </w:instrText>
      </w:r>
      <w:r>
        <w:fldChar w:fldCharType="separate"/>
      </w:r>
      <w:r>
        <w:rPr>
          <w:rFonts w:hint="eastAsia" w:ascii="思源宋体 CN ExtraLight" w:hAnsi="思源宋体 CN ExtraLight" w:cs="思源宋体 CN ExtraLight"/>
        </w:rPr>
        <w:t>3.3.2、 合同签署</w:t>
      </w:r>
      <w:r>
        <w:tab/>
      </w:r>
      <w:r>
        <w:fldChar w:fldCharType="end"/>
      </w:r>
    </w:p>
    <w:p w14:paraId="0A2AAD10">
      <w:pPr>
        <w:pStyle w:val="6"/>
        <w:tabs>
          <w:tab w:val="right" w:pos="8266"/>
        </w:tabs>
        <w:ind w:firstLine="840"/>
      </w:pPr>
      <w:r>
        <w:fldChar w:fldCharType="begin"/>
      </w:r>
      <w:r>
        <w:instrText xml:space="preserve"> HYPERLINK \l "_Toc469" </w:instrText>
      </w:r>
      <w:r>
        <w:fldChar w:fldCharType="separate"/>
      </w:r>
      <w:r>
        <w:rPr>
          <w:rFonts w:hint="eastAsia" w:ascii="思源宋体 CN ExtraLight" w:hAnsi="思源宋体 CN ExtraLight" w:cs="思源宋体 CN ExtraLight"/>
        </w:rPr>
        <w:t>3.3.3、 履约情况录入</w:t>
      </w:r>
      <w:r>
        <w:tab/>
      </w:r>
      <w:r>
        <w:fldChar w:fldCharType="end"/>
      </w:r>
    </w:p>
    <w:p w14:paraId="223E0147">
      <w:pPr>
        <w:pStyle w:val="6"/>
        <w:tabs>
          <w:tab w:val="right" w:pos="8266"/>
        </w:tabs>
        <w:ind w:firstLine="840"/>
      </w:pPr>
      <w:r>
        <w:fldChar w:fldCharType="begin"/>
      </w:r>
      <w:r>
        <w:instrText xml:space="preserve"> HYPERLINK \l "_Toc32292" </w:instrText>
      </w:r>
      <w:r>
        <w:fldChar w:fldCharType="separate"/>
      </w:r>
      <w:r>
        <w:rPr>
          <w:rFonts w:hint="eastAsia" w:ascii="思源宋体 CN ExtraLight" w:hAnsi="思源宋体 CN ExtraLight" w:cs="思源宋体 CN ExtraLight"/>
        </w:rPr>
        <w:t>3.3.4、 履约情况查看</w:t>
      </w:r>
      <w:r>
        <w:tab/>
      </w:r>
      <w:r>
        <w:fldChar w:fldCharType="end"/>
      </w:r>
    </w:p>
    <w:p w14:paraId="3FC3B8B1">
      <w:pPr>
        <w:pStyle w:val="27"/>
        <w:spacing w:line="240" w:lineRule="auto"/>
        <w:ind w:firstLine="360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color w:val="000000" w:themeColor="text1"/>
          <w:szCs w:val="20"/>
          <w14:textFill>
            <w14:solidFill>
              <w14:schemeClr w14:val="tx1"/>
            </w14:solidFill>
          </w14:textFill>
        </w:rPr>
        <w:fldChar w:fldCharType="end"/>
      </w:r>
    </w:p>
    <w:p w14:paraId="5291251B">
      <w:pPr>
        <w:ind w:firstLine="422"/>
        <w:rPr>
          <w:rFonts w:hint="eastAsia" w:ascii="思源宋体 CN ExtraLight" w:hAnsi="思源宋体 CN ExtraLight" w:cs="思源宋体 CN ExtraLight"/>
          <w:b/>
          <w:color w:val="000000" w:themeColor="text1"/>
          <w14:textFill>
            <w14:solidFill>
              <w14:schemeClr w14:val="tx1"/>
            </w14:solidFill>
          </w14:textFill>
        </w:rPr>
      </w:pPr>
    </w:p>
    <w:p w14:paraId="25496F9A">
      <w:pPr>
        <w:pStyle w:val="28"/>
        <w:ind w:firstLine="0" w:firstLineChars="0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</w:p>
    <w:p w14:paraId="0D4B24EA">
      <w:pPr>
        <w:ind w:firstLine="0" w:firstLineChars="0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</w:p>
    <w:p w14:paraId="16D3E0CE">
      <w:pPr>
        <w:ind w:firstLine="0" w:firstLineChars="0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</w:p>
    <w:p w14:paraId="5963F05D">
      <w:pPr>
        <w:ind w:firstLine="0" w:firstLineChars="0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</w:p>
    <w:p w14:paraId="6A08FC18">
      <w:pPr>
        <w:ind w:firstLine="0" w:firstLineChars="0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</w:p>
    <w:p w14:paraId="75BC1C87">
      <w:pPr>
        <w:pStyle w:val="2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bookmarkStart w:id="0" w:name="_Toc404243487"/>
      <w:bookmarkStart w:id="1" w:name="_Toc404764406"/>
      <w:bookmarkStart w:id="2" w:name="_Toc404765182"/>
      <w:bookmarkStart w:id="3" w:name="_Toc346183627"/>
      <w:bookmarkStart w:id="4" w:name="_Toc346701609"/>
      <w:bookmarkStart w:id="5" w:name="_Toc8737"/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系统前期准备</w:t>
      </w:r>
      <w:bookmarkEnd w:id="0"/>
      <w:bookmarkEnd w:id="1"/>
      <w:bookmarkEnd w:id="2"/>
      <w:bookmarkEnd w:id="3"/>
      <w:bookmarkEnd w:id="4"/>
      <w:bookmarkEnd w:id="5"/>
    </w:p>
    <w:p w14:paraId="4C9F51E4">
      <w:pPr>
        <w:pStyle w:val="3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bookmarkStart w:id="6" w:name="_Toc346183628"/>
      <w:bookmarkStart w:id="7" w:name="_Toc404764407"/>
      <w:bookmarkStart w:id="8" w:name="_Toc346701610"/>
      <w:bookmarkStart w:id="9" w:name="_Toc404243488"/>
      <w:bookmarkStart w:id="10" w:name="_Toc404765183"/>
      <w:bookmarkStart w:id="11" w:name="_Toc31198"/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驱动安装说明</w:t>
      </w:r>
      <w:bookmarkEnd w:id="6"/>
      <w:bookmarkEnd w:id="7"/>
      <w:bookmarkEnd w:id="8"/>
      <w:bookmarkEnd w:id="9"/>
      <w:bookmarkEnd w:id="10"/>
      <w:bookmarkEnd w:id="11"/>
    </w:p>
    <w:p w14:paraId="17157292">
      <w:pPr>
        <w:pStyle w:val="4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bookmarkStart w:id="12" w:name="_Toc171"/>
      <w:bookmarkStart w:id="13" w:name="_Toc346183629"/>
      <w:bookmarkStart w:id="14" w:name="_Toc404764408"/>
      <w:bookmarkStart w:id="15" w:name="_Toc404765184"/>
      <w:bookmarkStart w:id="16" w:name="_Toc346701611"/>
      <w:bookmarkStart w:id="17" w:name="_Toc404243489"/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安装驱动程序</w:t>
      </w:r>
      <w:bookmarkEnd w:id="12"/>
      <w:bookmarkEnd w:id="13"/>
      <w:bookmarkEnd w:id="14"/>
      <w:bookmarkEnd w:id="15"/>
      <w:bookmarkEnd w:id="16"/>
      <w:bookmarkEnd w:id="17"/>
    </w:p>
    <w:p w14:paraId="2CD8FD3E">
      <w:pPr>
        <w:ind w:firstLine="0" w:firstLineChars="0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进入和田公共资源交易网，网址：</w:t>
      </w:r>
      <w:r>
        <w:rPr>
          <w:rFonts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https://ggzy.ht.gov.cn/</w:t>
      </w:r>
    </w:p>
    <w:p w14:paraId="1B7801D3">
      <w:r>
        <w:drawing>
          <wp:inline distT="0" distB="0" distL="0" distR="0">
            <wp:extent cx="5248910" cy="2266315"/>
            <wp:effectExtent l="0" t="0" r="8890" b="635"/>
            <wp:docPr id="202488940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4889403" name="图片 1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48910" cy="2266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86D2FD">
      <w:r>
        <w:rPr>
          <w:rFonts w:hint="eastAsia"/>
        </w:rPr>
        <w:t>点击下载驱动下载</w:t>
      </w:r>
    </w:p>
    <w:p w14:paraId="2658E2D0">
      <w:r>
        <w:drawing>
          <wp:inline distT="0" distB="0" distL="0" distR="0">
            <wp:extent cx="5248910" cy="2307590"/>
            <wp:effectExtent l="0" t="0" r="8890" b="0"/>
            <wp:docPr id="148881534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8815342" name="图片 1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48910" cy="2307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BB0638">
      <w:r>
        <w:drawing>
          <wp:inline distT="0" distB="0" distL="0" distR="0">
            <wp:extent cx="5248910" cy="2239645"/>
            <wp:effectExtent l="0" t="0" r="8890" b="8255"/>
            <wp:docPr id="112204926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2049267" name="图片 1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48910" cy="2239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FC00BA">
      <w:pPr>
        <w:numPr>
          <w:ilvl w:val="0"/>
          <w:numId w:val="2"/>
        </w:numP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双击安装程序</w:t>
      </w: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2743200" cy="333375"/>
            <wp:effectExtent l="0" t="0" r="0" b="9525"/>
            <wp:docPr id="11" name="图片 11" descr="局部截取_20260715_1407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局部截取_20260715_140731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，进入安装页面。</w:t>
      </w:r>
    </w:p>
    <w:p w14:paraId="0DB4E732">
      <w:pPr>
        <w:ind w:firstLine="0" w:firstLineChars="0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5246370" cy="3935095"/>
            <wp:effectExtent l="0" t="0" r="11430" b="1905"/>
            <wp:docPr id="4" name="图片 4" descr="47c9947081e8a8c465646ec667d0644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47c9947081e8a8c465646ec667d0644c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46370" cy="3935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1613F2">
      <w:pP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注：在安装驱动之前，请确保所有浏览器均已关闭。</w:t>
      </w:r>
    </w:p>
    <w:p w14:paraId="1A082041">
      <w:pP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2、选中协议，点击“自定义安装”，打开安装目录位置。</w:t>
      </w:r>
    </w:p>
    <w:p w14:paraId="44CA2279">
      <w:pPr>
        <w:ind w:firstLine="0" w:firstLineChars="0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</w:p>
    <w:p w14:paraId="19995307">
      <w:pP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如果不点击“自定义安装”，点击“快速安装”按钮，则直接开始安装驱动，安装位置默认。</w:t>
      </w:r>
    </w:p>
    <w:p w14:paraId="2A12E991">
      <w:pP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3、自定义安装页面，选择需要安装的目录，点击“立即安装”按钮，开始安装驱动。</w:t>
      </w:r>
    </w:p>
    <w:p w14:paraId="32973818">
      <w:pPr>
        <w:ind w:firstLine="0" w:firstLineChars="0"/>
        <w:rPr>
          <w:rFonts w:hint="eastAsia" w:ascii="思源宋体 CN ExtraLight" w:hAnsi="思源宋体 CN ExtraLight" w:cs="思源宋体 CN ExtraLight"/>
          <w:color w:val="000000" w:themeColor="text1"/>
          <w:spacing w:val="4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5268595" cy="3561715"/>
            <wp:effectExtent l="0" t="0" r="8255" b="635"/>
            <wp:docPr id="308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8" name="图片 7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356171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6E4FB114">
      <w:pP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4、驱动安装完成后，打开完成界面。</w:t>
      </w:r>
    </w:p>
    <w:p w14:paraId="02494D99">
      <w:pPr>
        <w:pStyle w:val="27"/>
        <w:ind w:firstLine="0" w:firstLineChars="0"/>
        <w:jc w:val="center"/>
        <w:rPr>
          <w:rFonts w:hint="eastAsia" w:ascii="思源宋体 CN ExtraLight" w:hAnsi="思源宋体 CN ExtraLight" w:cs="思源宋体 CN ExtraLight"/>
          <w:b/>
          <w:color w:val="000000" w:themeColor="text1"/>
          <w:spacing w:val="4"/>
          <w:sz w:val="2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b/>
          <w:color w:val="000000" w:themeColor="text1"/>
          <w:spacing w:val="4"/>
          <w:sz w:val="21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5246370" cy="3935095"/>
            <wp:effectExtent l="0" t="0" r="11430" b="1905"/>
            <wp:docPr id="5" name="图片 5" descr="eb7d9fda9d2e2dba373a90a411567a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eb7d9fda9d2e2dba373a90a411567ace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46370" cy="3935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32877A">
      <w:pP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5、点击“完成”按钮，驱动安装成功，桌面显示图标</w:t>
      </w: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609600" cy="708660"/>
            <wp:effectExtent l="0" t="0" r="0" b="7620"/>
            <wp:docPr id="9" name="图片 9" descr="1611206112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1611206112(1)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708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。</w:t>
      </w:r>
    </w:p>
    <w:p w14:paraId="1A842333">
      <w:pPr>
        <w:pStyle w:val="27"/>
        <w:ind w:firstLine="498" w:firstLineChars="200"/>
        <w:rPr>
          <w:rFonts w:hint="eastAsia" w:ascii="思源宋体 CN ExtraLight" w:hAnsi="思源宋体 CN ExtraLight" w:cs="思源宋体 CN ExtraLight"/>
          <w:b/>
          <w:color w:val="000000" w:themeColor="text1"/>
          <w:spacing w:val="4"/>
          <w14:textFill>
            <w14:solidFill>
              <w14:schemeClr w14:val="tx1"/>
            </w14:solidFill>
          </w14:textFill>
        </w:rPr>
      </w:pPr>
    </w:p>
    <w:p w14:paraId="5A4717C5">
      <w:pPr>
        <w:ind w:firstLine="436"/>
        <w:rPr>
          <w:rFonts w:hint="eastAsia" w:ascii="思源宋体 CN ExtraLight" w:hAnsi="思源宋体 CN ExtraLight" w:cs="思源宋体 CN ExtraLight"/>
          <w:color w:val="000000" w:themeColor="text1"/>
          <w:spacing w:val="4"/>
          <w14:textFill>
            <w14:solidFill>
              <w14:schemeClr w14:val="tx1"/>
            </w14:solidFill>
          </w14:textFill>
        </w:rPr>
      </w:pPr>
    </w:p>
    <w:p w14:paraId="7467BBE7">
      <w:pPr>
        <w:pStyle w:val="3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bookmarkStart w:id="18" w:name="_Toc346701621"/>
      <w:bookmarkStart w:id="19" w:name="_Toc404243499"/>
      <w:bookmarkStart w:id="20" w:name="_Toc404764418"/>
      <w:bookmarkStart w:id="21" w:name="_Toc27750"/>
      <w:bookmarkStart w:id="22" w:name="_Toc404765194"/>
      <w:bookmarkStart w:id="23" w:name="_Toc346183639"/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浏览器配置</w:t>
      </w:r>
      <w:bookmarkEnd w:id="18"/>
      <w:bookmarkEnd w:id="19"/>
      <w:bookmarkEnd w:id="20"/>
      <w:bookmarkEnd w:id="21"/>
      <w:bookmarkEnd w:id="22"/>
      <w:bookmarkEnd w:id="23"/>
    </w:p>
    <w:p w14:paraId="4AA076DE">
      <w:pPr>
        <w:pStyle w:val="4"/>
        <w:widowControl/>
        <w:tabs>
          <w:tab w:val="clear" w:pos="567"/>
        </w:tabs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bookmarkStart w:id="24" w:name="_Toc404243500"/>
      <w:bookmarkStart w:id="25" w:name="_Toc27201"/>
      <w:bookmarkStart w:id="26" w:name="_Toc346183640"/>
      <w:bookmarkStart w:id="27" w:name="_Toc404765195"/>
      <w:bookmarkStart w:id="28" w:name="_Toc346701622"/>
      <w:bookmarkStart w:id="29" w:name="_Toc404764419"/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Internet选项</w:t>
      </w:r>
      <w:bookmarkEnd w:id="24"/>
      <w:bookmarkEnd w:id="25"/>
      <w:bookmarkEnd w:id="26"/>
      <w:bookmarkEnd w:id="27"/>
      <w:bookmarkEnd w:id="28"/>
      <w:bookmarkEnd w:id="29"/>
    </w:p>
    <w:p w14:paraId="08FCF67F">
      <w:pP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为了让系统插件能够正常工作，请按照以下步骤进行浏览器的配置。</w:t>
      </w:r>
    </w:p>
    <w:p w14:paraId="6B89236D">
      <w:pP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1、打开浏览器，在“工具”菜单→“Internet选项”，如下图：</w:t>
      </w:r>
    </w:p>
    <w:p w14:paraId="0720FCC5">
      <w:pPr>
        <w:jc w:val="center"/>
        <w:rPr>
          <w:rFonts w:hint="eastAsia" w:ascii="思源宋体 CN ExtraLight" w:hAnsi="思源宋体 CN ExtraLight" w:cs="思源宋体 CN ExtraLight"/>
          <w:color w:val="000000" w:themeColor="text1"/>
          <w:spacing w:val="4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color w:val="000000" w:themeColor="text1"/>
          <w:spacing w:val="4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3562350" cy="3152775"/>
            <wp:effectExtent l="0" t="0" r="0" b="9525"/>
            <wp:docPr id="63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图片 28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562350" cy="31527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178DC1E6">
      <w:pP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2、弹出对话框之后，请选择“安全”选项卡，具体的界面，如下图：</w:t>
      </w:r>
    </w:p>
    <w:p w14:paraId="34544E1A">
      <w:pPr>
        <w:jc w:val="center"/>
        <w:rPr>
          <w:rFonts w:hint="eastAsia" w:ascii="思源宋体 CN ExtraLight" w:hAnsi="思源宋体 CN ExtraLight" w:cs="思源宋体 CN ExtraLight"/>
          <w:color w:val="000000" w:themeColor="text1"/>
          <w:spacing w:val="4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color w:val="000000" w:themeColor="text1"/>
          <w:spacing w:val="4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2914650" cy="3476625"/>
            <wp:effectExtent l="0" t="0" r="0" b="9525"/>
            <wp:docPr id="47" name="图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图片 29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2914650" cy="34766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2145021B">
      <w:pP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3、点击绿色的“可信站点”的图片，如下图：</w:t>
      </w:r>
    </w:p>
    <w:p w14:paraId="6F6E844C">
      <w:pPr>
        <w:jc w:val="center"/>
        <w:rPr>
          <w:rFonts w:hint="eastAsia" w:ascii="思源宋体 CN ExtraLight" w:hAnsi="思源宋体 CN ExtraLight" w:cs="思源宋体 CN ExtraLight"/>
          <w:color w:val="000000" w:themeColor="text1"/>
          <w:spacing w:val="4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color w:val="000000" w:themeColor="text1"/>
          <w:spacing w:val="4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3648075" cy="3895725"/>
            <wp:effectExtent l="0" t="0" r="9525" b="9525"/>
            <wp:docPr id="48" name="图片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图片 30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3648075" cy="38957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7DD6442D">
      <w:pP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4、点击“站点”按钮，出现如下对话框，如下图：</w:t>
      </w:r>
    </w:p>
    <w:p w14:paraId="20027A32">
      <w:pPr>
        <w:jc w:val="center"/>
        <w:rPr>
          <w:rFonts w:hint="eastAsia" w:ascii="思源宋体 CN ExtraLight" w:hAnsi="思源宋体 CN ExtraLight" w:cs="思源宋体 CN ExtraLight"/>
          <w:color w:val="000000" w:themeColor="text1"/>
          <w:spacing w:val="4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color w:val="000000" w:themeColor="text1"/>
          <w:spacing w:val="4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3743325" cy="3048000"/>
            <wp:effectExtent l="0" t="0" r="9525" b="0"/>
            <wp:docPr id="49" name="图片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图片 31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3743325" cy="30480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1A168FC8">
      <w:pPr>
        <w:rPr>
          <w:rFonts w:hint="eastAsia" w:ascii="思源宋体 CN ExtraLight" w:hAnsi="思源宋体 CN ExtraLight" w:cs="思源宋体 CN ExtraLight"/>
          <w:color w:val="000000" w:themeColor="text1"/>
          <w:spacing w:val="4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输入系统服务器的IP地址，格式例如：192.168.0.123，然后点击“添加”按钮完成添加，再按“关闭”按钮退出</w:t>
      </w:r>
      <w:r>
        <w:rPr>
          <w:rFonts w:hint="eastAsia" w:ascii="思源宋体 CN ExtraLight" w:hAnsi="思源宋体 CN ExtraLight" w:cs="思源宋体 CN ExtraLight"/>
          <w:color w:val="000000" w:themeColor="text1"/>
          <w:spacing w:val="4"/>
          <w14:textFill>
            <w14:solidFill>
              <w14:schemeClr w14:val="tx1"/>
            </w14:solidFill>
          </w14:textFill>
        </w:rPr>
        <w:t>。</w:t>
      </w:r>
    </w:p>
    <w:p w14:paraId="6E96A74C">
      <w:pP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5、设置自定义安全级别，开放Activex的访问权限，如下图：</w:t>
      </w:r>
    </w:p>
    <w:p w14:paraId="249CFEEE">
      <w:pPr>
        <w:jc w:val="center"/>
        <w:rPr>
          <w:rFonts w:hint="eastAsia" w:ascii="思源宋体 CN ExtraLight" w:hAnsi="思源宋体 CN ExtraLight" w:cs="思源宋体 CN ExtraLight"/>
          <w:color w:val="000000" w:themeColor="text1"/>
          <w:spacing w:val="4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color w:val="000000" w:themeColor="text1"/>
          <w:spacing w:val="4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3533775" cy="4152900"/>
            <wp:effectExtent l="0" t="0" r="9525" b="0"/>
            <wp:docPr id="71" name="图片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图片 32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3533775" cy="41529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35ECAEBA">
      <w:pP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会出现一个窗口，把其中的Activex控件和插件的设置全部改为启用，如下图：</w:t>
      </w:r>
    </w:p>
    <w:p w14:paraId="53F7ED3C">
      <w:pPr>
        <w:jc w:val="center"/>
        <w:rPr>
          <w:rFonts w:hint="eastAsia" w:ascii="思源宋体 CN ExtraLight" w:hAnsi="思源宋体 CN ExtraLight" w:cs="思源宋体 CN ExtraLight"/>
          <w:color w:val="000000" w:themeColor="text1"/>
          <w:spacing w:val="4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3486150" cy="3676650"/>
            <wp:effectExtent l="0" t="0" r="0" b="0"/>
            <wp:docPr id="70" name="图片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图片 33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3486150" cy="36766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69550491">
      <w:pP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文件下载设置，开放文件下载的权限：设置为启用，如下图：</w:t>
      </w:r>
    </w:p>
    <w:p w14:paraId="7D9D0C7C">
      <w:pPr>
        <w:jc w:val="center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color w:val="000000" w:themeColor="text1"/>
          <w:spacing w:val="4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3524250" cy="3705225"/>
            <wp:effectExtent l="0" t="0" r="0" b="9525"/>
            <wp:docPr id="50" name="图片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图片 34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3524250" cy="37052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0CF4DAC6">
      <w:pP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</w:p>
    <w:p w14:paraId="28799CCC">
      <w:pP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</w:p>
    <w:p w14:paraId="5C8100CB">
      <w:pPr>
        <w:pStyle w:val="4"/>
        <w:widowControl/>
        <w:tabs>
          <w:tab w:val="clear" w:pos="567"/>
        </w:tabs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bookmarkStart w:id="30" w:name="_Toc346183641"/>
      <w:bookmarkStart w:id="31" w:name="_Toc404764420"/>
      <w:bookmarkStart w:id="32" w:name="_Toc404765196"/>
      <w:bookmarkStart w:id="33" w:name="_Toc10557"/>
      <w:bookmarkStart w:id="34" w:name="_Toc404243501"/>
      <w:bookmarkStart w:id="35" w:name="_Toc346701623"/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关闭拦截工具</w:t>
      </w:r>
      <w:bookmarkEnd w:id="30"/>
      <w:bookmarkEnd w:id="31"/>
      <w:bookmarkEnd w:id="32"/>
      <w:bookmarkEnd w:id="33"/>
      <w:bookmarkEnd w:id="34"/>
      <w:bookmarkEnd w:id="35"/>
    </w:p>
    <w:p w14:paraId="5C085EE9">
      <w:pP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上述操作完成后，如果系统中某些功能仍不能使用，请将拦截工具关闭再试用。比如在windows工具栏中关闭弹出窗口阻止程序的操作，如下图：</w:t>
      </w:r>
    </w:p>
    <w:p w14:paraId="482DF174">
      <w:pPr>
        <w:pStyle w:val="27"/>
        <w:ind w:firstLine="480" w:firstLineChars="200"/>
        <w:jc w:val="center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5095875" cy="2324100"/>
            <wp:effectExtent l="0" t="0" r="9525" b="0"/>
            <wp:docPr id="64" name="图片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图片 35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095875" cy="23241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2594BCB1">
      <w:pPr>
        <w:ind w:firstLine="0" w:firstLineChars="0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</w:p>
    <w:p w14:paraId="5617AC10">
      <w:pPr>
        <w:ind w:firstLine="0" w:firstLineChars="0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</w:p>
    <w:p w14:paraId="6530D2E1">
      <w:pPr>
        <w:pStyle w:val="2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bookmarkStart w:id="36" w:name="_Toc3982"/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投标人网上交易平台</w:t>
      </w:r>
      <w:bookmarkEnd w:id="36"/>
    </w:p>
    <w:p w14:paraId="1D16DF40">
      <w:pP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本系统主要提供给各类投标人使用，实现投标人注册、诚信库管理、投标人网上交易业务处理、业务查询等功能。</w:t>
      </w:r>
    </w:p>
    <w:p w14:paraId="117F681B">
      <w:pPr>
        <w:pStyle w:val="2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bookmarkStart w:id="37" w:name="_Toc19455"/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业务管理</w:t>
      </w:r>
      <w:bookmarkEnd w:id="37"/>
    </w:p>
    <w:p w14:paraId="5FC97CB8">
      <w:pPr>
        <w:pStyle w:val="3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bookmarkStart w:id="38" w:name="_Toc31988"/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招标公告</w:t>
      </w:r>
      <w:bookmarkEnd w:id="38"/>
    </w:p>
    <w:p w14:paraId="4FC27F6D">
      <w:pPr>
        <w:pStyle w:val="4"/>
        <w:widowControl/>
        <w:tabs>
          <w:tab w:val="clear" w:pos="567"/>
        </w:tabs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bookmarkStart w:id="39" w:name="_Toc23018"/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文件下载</w:t>
      </w:r>
      <w:bookmarkEnd w:id="39"/>
    </w:p>
    <w:p w14:paraId="739F579B">
      <w:pPr>
        <w:ind w:firstLine="422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b/>
          <w:bCs/>
          <w:color w:val="000000" w:themeColor="text1"/>
          <w14:textFill>
            <w14:solidFill>
              <w14:schemeClr w14:val="tx1"/>
            </w14:solidFill>
          </w14:textFill>
        </w:rPr>
        <w:t>前置条件：</w:t>
      </w: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招标公告/资格预审公告以及招标文件\资审文件审核通过。</w:t>
      </w:r>
    </w:p>
    <w:p w14:paraId="42F0BB70">
      <w:pPr>
        <w:ind w:firstLine="422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b/>
          <w:bCs/>
          <w:color w:val="000000" w:themeColor="text1"/>
          <w14:textFill>
            <w14:solidFill>
              <w14:schemeClr w14:val="tx1"/>
            </w14:solidFill>
          </w14:textFill>
        </w:rPr>
        <w:t>功能说明：</w:t>
      </w: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投标人进行报名。</w:t>
      </w:r>
    </w:p>
    <w:p w14:paraId="28538158">
      <w:pPr>
        <w:ind w:firstLine="422"/>
        <w:rPr>
          <w:rFonts w:hint="eastAsia" w:ascii="思源宋体 CN ExtraLight" w:hAnsi="思源宋体 CN ExtraLight" w:cs="思源宋体 CN ExtraLight"/>
          <w:b/>
          <w:bCs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b/>
          <w:bCs/>
          <w:color w:val="000000" w:themeColor="text1"/>
          <w14:textFill>
            <w14:solidFill>
              <w14:schemeClr w14:val="tx1"/>
            </w14:solidFill>
          </w14:textFill>
        </w:rPr>
        <w:t>操作步骤：</w:t>
      </w:r>
    </w:p>
    <w:p w14:paraId="2695D5A7">
      <w:pPr>
        <w:ind w:left="420" w:firstLine="0" w:firstLineChars="0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1、点击“招标公告”菜单，进入招标公告列表，如下图：</w:t>
      </w:r>
    </w:p>
    <w:p w14:paraId="5D32227C">
      <w:pPr>
        <w:ind w:firstLine="0" w:firstLineChars="0"/>
        <w:rPr>
          <w:rFonts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</w:p>
    <w:p w14:paraId="0A67D58E">
      <w:pPr>
        <w:ind w:firstLine="0" w:firstLineChars="0"/>
        <w:rPr>
          <w:rFonts w:hint="eastAsia" w:ascii="思源宋体 CN ExtraLight" w:hAnsi="思源宋体 CN ExtraLight" w:eastAsia="思源宋体 CN ExtraLight" w:cs="思源宋体 CN ExtraLight"/>
          <w:color w:val="000000" w:themeColor="text1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5234305" cy="2419350"/>
            <wp:effectExtent l="0" t="0" r="10795" b="6350"/>
            <wp:docPr id="6" name="图片 6" descr="c90e0e94960d1679366442185c97c7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c90e0e94960d1679366442185c97c7ed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234305" cy="2419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C5B736">
      <w:pP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2、选中“公告中”，点击“文件下载”按钮，进入“文件下载”页面，如下图</w:t>
      </w:r>
    </w:p>
    <w:p w14:paraId="2B4E570D">
      <w:pPr>
        <w:tabs>
          <w:tab w:val="left" w:pos="2651"/>
        </w:tabs>
        <w:ind w:firstLine="0" w:firstLineChars="0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drawing>
          <wp:inline distT="0" distB="0" distL="0" distR="0">
            <wp:extent cx="5248910" cy="1196340"/>
            <wp:effectExtent l="0" t="0" r="8890" b="3810"/>
            <wp:docPr id="191840245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8402454" name="图片 1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248910" cy="1196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125F32">
      <w:pPr>
        <w:ind w:left="420" w:firstLine="0" w:firstLineChars="0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注：可以通过输入标段包编号，在关键字中搜索，找到需要报名的标段。</w:t>
      </w:r>
    </w:p>
    <w:p w14:paraId="57DACD11">
      <w:pPr>
        <w:ind w:firstLine="0" w:firstLineChars="0"/>
        <w:rPr>
          <w:rFonts w:ascii="思源宋体 CN ExtraLight" w:hAnsi="思源宋体 CN ExtraLight" w:cs="思源宋体 CN ExtraLight"/>
        </w:rPr>
      </w:pPr>
    </w:p>
    <w:p w14:paraId="1A224E3E">
      <w:pPr>
        <w:ind w:firstLine="0" w:firstLineChars="0"/>
        <w:rPr>
          <w:rFonts w:hint="eastAsia" w:ascii="思源宋体 CN ExtraLight" w:hAnsi="思源宋体 CN ExtraLight" w:cs="思源宋体 CN ExtraLight"/>
        </w:rPr>
      </w:pPr>
      <w:r>
        <w:drawing>
          <wp:inline distT="0" distB="0" distL="0" distR="0">
            <wp:extent cx="5248910" cy="2114550"/>
            <wp:effectExtent l="0" t="0" r="8890" b="0"/>
            <wp:docPr id="35197623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1976234" name="图片 1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248910" cy="2114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F9DF16">
      <w:pP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注：文件费不为0时，需要付费后才能下载文件。</w:t>
      </w:r>
    </w:p>
    <w:p w14:paraId="2FF04DFF">
      <w:pPr>
        <w:ind w:firstLine="0" w:firstLineChars="0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4、文件列表页面，点击“下载”按钮，文件下载完成，投标人报名成功；关闭页面后，资审文件下载页面，“下载资审文件”变为橘黄色，可以查看下载情况，如下图：</w:t>
      </w:r>
      <w:r>
        <w:rPr>
          <w:rFonts w:hint="eastAsia" w:ascii="思源宋体 CN ExtraLight" w:hAnsi="思源宋体 CN ExtraLight" w:cs="思源宋体 CN ExtraLight"/>
        </w:rPr>
        <w:drawing>
          <wp:inline distT="0" distB="0" distL="114300" distR="114300">
            <wp:extent cx="5238750" cy="2469515"/>
            <wp:effectExtent l="0" t="0" r="6350" b="6985"/>
            <wp:docPr id="8" name="图片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43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2469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思源宋体 CN ExtraLight" w:hAnsi="思源宋体 CN ExtraLight" w:cs="思源宋体 CN ExtraLight"/>
        </w:rPr>
        <w:drawing>
          <wp:inline distT="0" distB="0" distL="114300" distR="114300">
            <wp:extent cx="5238115" cy="2098675"/>
            <wp:effectExtent l="0" t="0" r="6985" b="9525"/>
            <wp:docPr id="123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" name="图片 8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238115" cy="2098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ED04FB">
      <w:pPr>
        <w:ind w:firstLine="0" w:firstLineChars="0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注：1、可点击文件下载页面的【保存】按钮，即报名成功</w:t>
      </w:r>
    </w:p>
    <w:p w14:paraId="0FE4E6C1">
      <w:pPr>
        <w:numPr>
          <w:ilvl w:val="0"/>
          <w:numId w:val="3"/>
        </w:numPr>
        <w:ind w:firstLine="420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文件需要付费时，可点击网上付费，付费成功后，即报名成功</w:t>
      </w:r>
    </w:p>
    <w:p w14:paraId="5B753E39">
      <w:pPr>
        <w:numPr>
          <w:ilvl w:val="0"/>
          <w:numId w:val="3"/>
        </w:numPr>
        <w:ind w:firstLine="420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可点击【下载资审文件】模块，但是不下载文件，即报名成功</w:t>
      </w:r>
    </w:p>
    <w:p w14:paraId="3BE0EED1">
      <w:pPr>
        <w:pStyle w:val="4"/>
        <w:widowControl/>
        <w:tabs>
          <w:tab w:val="clear" w:pos="567"/>
        </w:tabs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bookmarkStart w:id="40" w:name="_Toc19320"/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查看公告详情</w:t>
      </w:r>
      <w:bookmarkEnd w:id="40"/>
    </w:p>
    <w:p w14:paraId="3F36A729">
      <w:pPr>
        <w:ind w:firstLine="422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b/>
          <w:bCs/>
          <w:color w:val="000000" w:themeColor="text1"/>
          <w14:textFill>
            <w14:solidFill>
              <w14:schemeClr w14:val="tx1"/>
            </w14:solidFill>
          </w14:textFill>
        </w:rPr>
        <w:t>前置条件：</w:t>
      </w: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招标公告/资格预审公告审核通过。</w:t>
      </w:r>
    </w:p>
    <w:p w14:paraId="2EB7A491">
      <w:pPr>
        <w:ind w:firstLine="422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b/>
          <w:bCs/>
          <w:color w:val="000000" w:themeColor="text1"/>
          <w14:textFill>
            <w14:solidFill>
              <w14:schemeClr w14:val="tx1"/>
            </w14:solidFill>
          </w14:textFill>
        </w:rPr>
        <w:t>功能说明：</w:t>
      </w: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查看招标公告/资格预审公告详情。</w:t>
      </w:r>
    </w:p>
    <w:p w14:paraId="56310BE4">
      <w:pPr>
        <w:ind w:firstLine="422"/>
        <w:rPr>
          <w:rFonts w:hint="eastAsia" w:ascii="思源宋体 CN ExtraLight" w:hAnsi="思源宋体 CN ExtraLight" w:cs="思源宋体 CN ExtraLight"/>
          <w:b/>
          <w:bCs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b/>
          <w:bCs/>
          <w:color w:val="000000" w:themeColor="text1"/>
          <w14:textFill>
            <w14:solidFill>
              <w14:schemeClr w14:val="tx1"/>
            </w14:solidFill>
          </w14:textFill>
        </w:rPr>
        <w:t>操作步骤：</w:t>
      </w:r>
    </w:p>
    <w:p w14:paraId="32A21307">
      <w:pP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1、点击“招标公告”菜单，进入招标公告列表，如下图：</w:t>
      </w:r>
    </w:p>
    <w:p w14:paraId="0EC0CE49">
      <w:pPr>
        <w:ind w:firstLine="0" w:firstLineChars="0"/>
        <w:rPr>
          <w:rFonts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</w:p>
    <w:p w14:paraId="5423E7A5">
      <w:pPr>
        <w:ind w:firstLine="0" w:firstLineChars="0"/>
        <w:rPr>
          <w:rFonts w:hint="eastAsia" w:ascii="思源宋体 CN ExtraLight" w:hAnsi="思源宋体 CN ExtraLight" w:eastAsia="思源宋体 CN ExtraLight" w:cs="思源宋体 CN ExtraLight"/>
          <w:color w:val="000000" w:themeColor="text1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eastAsia="思源宋体 CN ExtraLight" w:cs="思源宋体 CN ExtraLight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5234305" cy="2419350"/>
            <wp:effectExtent l="0" t="0" r="10795" b="6350"/>
            <wp:docPr id="7" name="图片 7" descr="c90e0e94960d1679366442185c97c7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c90e0e94960d1679366442185c97c7ed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234305" cy="2419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B678B9">
      <w:pP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2、招标公告列表页面，鼠标放置标段上，点击“公告详情”按钮，进入公告详情页面，如下图：</w:t>
      </w:r>
    </w:p>
    <w:p w14:paraId="14421F83">
      <w:pPr>
        <w:ind w:firstLine="0" w:firstLineChars="0"/>
        <w:rPr>
          <w:rFonts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</w:p>
    <w:p w14:paraId="47BF90F2">
      <w:pPr>
        <w:ind w:firstLine="0" w:firstLineChars="0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drawing>
          <wp:inline distT="0" distB="0" distL="0" distR="0">
            <wp:extent cx="5248910" cy="1104900"/>
            <wp:effectExtent l="0" t="0" r="8890" b="0"/>
            <wp:docPr id="185958550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9585502" name="图片 1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248910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15339B">
      <w:pPr>
        <w:ind w:firstLine="0" w:firstLineChars="0"/>
        <w:rPr>
          <w:rFonts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 xml:space="preserve">   3、在招标公告列表页面，投标人报名成功后，鼠标放置到标段上，会出现快捷按键，项目流程，点击该按钮，可以直接进入到项目流程页面，如下图：</w:t>
      </w:r>
    </w:p>
    <w:p w14:paraId="5D0275D1">
      <w:pPr>
        <w:ind w:firstLine="0" w:firstLineChars="0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drawing>
          <wp:inline distT="0" distB="0" distL="0" distR="0">
            <wp:extent cx="5248910" cy="1309370"/>
            <wp:effectExtent l="0" t="0" r="8890" b="5080"/>
            <wp:docPr id="207864605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8646058" name="图片 1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248910" cy="1309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69B8AB">
      <w:pPr>
        <w:ind w:left="420" w:firstLine="0" w:firstLineChars="0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</w:p>
    <w:p w14:paraId="76DE5F98">
      <w:pPr>
        <w:pStyle w:val="3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bookmarkStart w:id="41" w:name="_Toc5548"/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我的项目</w:t>
      </w:r>
      <w:bookmarkEnd w:id="41"/>
    </w:p>
    <w:p w14:paraId="4C064480">
      <w:pPr>
        <w:pStyle w:val="4"/>
        <w:widowControl/>
        <w:tabs>
          <w:tab w:val="clear" w:pos="567"/>
        </w:tabs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bookmarkStart w:id="42" w:name="_Toc29156"/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资审文件领取</w:t>
      </w:r>
      <w:bookmarkEnd w:id="42"/>
    </w:p>
    <w:p w14:paraId="277ECD20">
      <w:pPr>
        <w:ind w:firstLine="422"/>
        <w:rPr>
          <w:rFonts w:hint="eastAsia" w:ascii="思源宋体 CN ExtraLight" w:hAnsi="思源宋体 CN ExtraLight" w:cs="思源宋体 CN ExtraLight"/>
          <w:b/>
          <w:bCs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b/>
          <w:bCs/>
          <w:color w:val="000000" w:themeColor="text1"/>
          <w14:textFill>
            <w14:solidFill>
              <w14:schemeClr w14:val="tx1"/>
            </w14:solidFill>
          </w14:textFill>
        </w:rPr>
        <w:t>前置条件：</w:t>
      </w:r>
      <w:r>
        <w:rPr>
          <w:rFonts w:hint="eastAsia" w:ascii="思源宋体 CN ExtraLight" w:hAnsi="思源宋体 CN ExtraLight" w:cs="思源宋体 CN ExtraLight"/>
          <w:color w:val="000000" w:themeColor="text1"/>
          <w:szCs w:val="21"/>
          <w14:textFill>
            <w14:solidFill>
              <w14:schemeClr w14:val="tx1"/>
            </w14:solidFill>
          </w14:textFill>
        </w:rPr>
        <w:t>资审文件审核通过</w:t>
      </w: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。</w:t>
      </w:r>
    </w:p>
    <w:p w14:paraId="46900A4F">
      <w:pPr>
        <w:ind w:firstLine="422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b/>
          <w:bCs/>
          <w:color w:val="000000" w:themeColor="text1"/>
          <w14:textFill>
            <w14:solidFill>
              <w14:schemeClr w14:val="tx1"/>
            </w14:solidFill>
          </w14:textFill>
        </w:rPr>
        <w:t>功能说明：</w:t>
      </w: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投标人领取资审文件。</w:t>
      </w:r>
    </w:p>
    <w:p w14:paraId="1EE84FB1">
      <w:pPr>
        <w:ind w:firstLine="422"/>
        <w:rPr>
          <w:rFonts w:hint="eastAsia" w:ascii="思源宋体 CN ExtraLight" w:hAnsi="思源宋体 CN ExtraLight" w:cs="思源宋体 CN ExtraLight"/>
          <w:b/>
          <w:bCs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b/>
          <w:bCs/>
          <w:color w:val="000000" w:themeColor="text1"/>
          <w14:textFill>
            <w14:solidFill>
              <w14:schemeClr w14:val="tx1"/>
            </w14:solidFill>
          </w14:textFill>
        </w:rPr>
        <w:t>操作步骤：</w:t>
      </w:r>
    </w:p>
    <w:p w14:paraId="51460EB8">
      <w:pPr>
        <w:rPr>
          <w:rFonts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1、点击“我的项目”，对应标段，点击“项目流程”选项，进入项目流程页面，如下图：</w:t>
      </w:r>
    </w:p>
    <w:p w14:paraId="1505EDE2">
      <w:pPr>
        <w:ind w:firstLine="0" w:firstLineChars="0"/>
        <w:rPr>
          <w:rFonts w:hint="eastAsia" w:ascii="思源宋体 CN ExtraLight" w:hAnsi="思源宋体 CN ExtraLight" w:eastAsia="思源宋体 CN ExtraLight" w:cs="思源宋体 CN ExtraLight"/>
          <w:b/>
          <w:bCs/>
          <w:color w:val="000000" w:themeColor="text1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eastAsia="思源宋体 CN ExtraLight" w:cs="思源宋体 CN ExtraLight"/>
          <w:b/>
          <w:bCs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5246370" cy="2425065"/>
            <wp:effectExtent l="0" t="0" r="11430" b="635"/>
            <wp:docPr id="12" name="图片 12" descr="752776a095cba52cbb09faec289be8e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752776a095cba52cbb09faec289be8e7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246370" cy="2425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AF8562">
      <w:pP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注：数字小图标也能点击进行下载领取。</w:t>
      </w:r>
    </w:p>
    <w:p w14:paraId="739CC096">
      <w:pP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2、项目流程页面，点击“资审文件领取”选项，进入“资审文件下载”页面，如下图：</w:t>
      </w:r>
    </w:p>
    <w:p w14:paraId="5F953F57">
      <w:pPr>
        <w:ind w:firstLine="0" w:firstLineChars="0"/>
        <w:rPr>
          <w:rFonts w:hint="eastAsia" w:ascii="思源宋体 CN ExtraLight" w:hAnsi="思源宋体 CN ExtraLight" w:cs="思源宋体 CN ExtraLight"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</w:rPr>
        <w:drawing>
          <wp:inline distT="0" distB="0" distL="114300" distR="114300">
            <wp:extent cx="5240020" cy="2835910"/>
            <wp:effectExtent l="0" t="0" r="5080" b="8890"/>
            <wp:docPr id="74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图片 8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240020" cy="2835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ABC864">
      <w:pP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3、资审文件下载页面，点击“下载资审文件”选项，进入资审文件列表，如下图：</w:t>
      </w:r>
    </w:p>
    <w:p w14:paraId="083391BA">
      <w:pPr>
        <w:ind w:firstLine="0" w:firstLineChars="0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</w:rPr>
        <w:drawing>
          <wp:inline distT="0" distB="0" distL="114300" distR="114300">
            <wp:extent cx="5243195" cy="1983740"/>
            <wp:effectExtent l="0" t="0" r="1905" b="10160"/>
            <wp:docPr id="15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0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243195" cy="1983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6A478A">
      <w:pP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注：资审文件费不为0时，需要付费后才能下载资审文件。</w:t>
      </w:r>
    </w:p>
    <w:p w14:paraId="3147511A">
      <w:pP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4、资审文件列表页面，点击“下载”按钮，文件下载完成，关闭页面后，资审文件下载页面，“下载资审文件”变为橘黄色，可以查看下载情况，如下图：</w:t>
      </w:r>
      <w:r>
        <w:rPr>
          <w:rFonts w:hint="eastAsia" w:ascii="思源宋体 CN ExtraLight" w:hAnsi="思源宋体 CN ExtraLight" w:cs="思源宋体 CN ExtraLight"/>
        </w:rPr>
        <w:drawing>
          <wp:inline distT="0" distB="0" distL="114300" distR="114300">
            <wp:extent cx="5238750" cy="2469515"/>
            <wp:effectExtent l="0" t="0" r="6350" b="6985"/>
            <wp:docPr id="75" name="图片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图片 43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2469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思源宋体 CN ExtraLight" w:hAnsi="思源宋体 CN ExtraLight" w:cs="思源宋体 CN ExtraLight"/>
        </w:rPr>
        <w:drawing>
          <wp:inline distT="0" distB="0" distL="114300" distR="114300">
            <wp:extent cx="5238115" cy="2098675"/>
            <wp:effectExtent l="0" t="0" r="6985" b="9525"/>
            <wp:docPr id="13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" name="图片 8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238115" cy="2098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FF0F5D">
      <w:pPr>
        <w:ind w:left="420" w:firstLine="0" w:firstLineChars="0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</w:p>
    <w:p w14:paraId="2EFD301D">
      <w:pPr>
        <w:ind w:firstLine="0" w:firstLineChars="0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注：若投标人报名时，已下载文件，“下载资审文件”变为橘黄色，可以查看下载情况</w:t>
      </w:r>
    </w:p>
    <w:p w14:paraId="422B8D65">
      <w:pPr>
        <w:pStyle w:val="4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bookmarkStart w:id="43" w:name="_Toc9843"/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资审澄清文件领取</w:t>
      </w:r>
      <w:bookmarkEnd w:id="43"/>
    </w:p>
    <w:p w14:paraId="1BDC32C3">
      <w:pPr>
        <w:ind w:firstLine="422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b/>
          <w:bCs/>
          <w:color w:val="000000" w:themeColor="text1"/>
          <w14:textFill>
            <w14:solidFill>
              <w14:schemeClr w14:val="tx1"/>
            </w14:solidFill>
          </w14:textFill>
        </w:rPr>
        <w:t>前置条件：</w:t>
      </w: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资审澄清文件审核通过且投标单位已经领取对应的资审文件。</w:t>
      </w:r>
    </w:p>
    <w:p w14:paraId="699418DC">
      <w:pPr>
        <w:ind w:firstLine="422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b/>
          <w:bCs/>
          <w:color w:val="000000" w:themeColor="text1"/>
          <w14:textFill>
            <w14:solidFill>
              <w14:schemeClr w14:val="tx1"/>
            </w14:solidFill>
          </w14:textFill>
        </w:rPr>
        <w:t>功能说明：</w:t>
      </w: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投标人领取资审澄清文件。</w:t>
      </w:r>
    </w:p>
    <w:p w14:paraId="718AAEB3">
      <w:pPr>
        <w:ind w:firstLine="422"/>
        <w:rPr>
          <w:rFonts w:hint="eastAsia" w:ascii="思源宋体 CN ExtraLight" w:hAnsi="思源宋体 CN ExtraLight" w:cs="思源宋体 CN ExtraLight"/>
          <w:b/>
          <w:bCs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b/>
          <w:bCs/>
          <w:color w:val="000000" w:themeColor="text1"/>
          <w14:textFill>
            <w14:solidFill>
              <w14:schemeClr w14:val="tx1"/>
            </w14:solidFill>
          </w14:textFill>
        </w:rPr>
        <w:t>操作步骤：</w:t>
      </w:r>
    </w:p>
    <w:p w14:paraId="705CEFC0">
      <w:pP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1、点击“我的项目”，对应标段，点击“项目流程”选项，进入项目流程页面，如下图：</w:t>
      </w:r>
    </w:p>
    <w:p w14:paraId="38669A27">
      <w:pPr>
        <w:ind w:firstLine="0" w:firstLineChars="0"/>
        <w:rPr>
          <w:rFonts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</w:p>
    <w:p w14:paraId="172F923B">
      <w:pPr>
        <w:ind w:firstLine="0" w:firstLineChars="0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eastAsia="思源宋体 CN ExtraLight" w:cs="思源宋体 CN ExtraLight"/>
          <w:b/>
          <w:bCs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5246370" cy="2425065"/>
            <wp:effectExtent l="0" t="0" r="11430" b="635"/>
            <wp:docPr id="13" name="图片 13" descr="752776a095cba52cbb09faec289be8e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752776a095cba52cbb09faec289be8e7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246370" cy="2425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349851">
      <w:pPr>
        <w:rPr>
          <w:rFonts w:hint="eastAsia" w:ascii="思源宋体 CN ExtraLight" w:hAnsi="思源宋体 CN ExtraLight" w:cs="思源宋体 CN ExtraLight"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2、项目流程页面，点击“资审澄清文件领取”菜单，进入“资审澄清文件下载”页面，如下图：</w:t>
      </w:r>
      <w:r>
        <w:rPr>
          <w:rFonts w:hint="eastAsia" w:ascii="思源宋体 CN ExtraLight" w:hAnsi="思源宋体 CN ExtraLight" w:cs="思源宋体 CN ExtraLight"/>
        </w:rPr>
        <w:drawing>
          <wp:inline distT="0" distB="0" distL="114300" distR="114300">
            <wp:extent cx="5242560" cy="2637790"/>
            <wp:effectExtent l="0" t="0" r="2540" b="3810"/>
            <wp:docPr id="18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3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5242560" cy="2637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C44693">
      <w:pP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3、“资审澄清文件下载”页面，点击“下载”按钮，下载资审澄清文件，如下图：</w:t>
      </w:r>
    </w:p>
    <w:p w14:paraId="3BD44580">
      <w:pPr>
        <w:ind w:firstLine="0" w:firstLineChars="0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</w:rPr>
        <w:drawing>
          <wp:inline distT="0" distB="0" distL="114300" distR="114300">
            <wp:extent cx="5239385" cy="2463165"/>
            <wp:effectExtent l="0" t="0" r="5715" b="635"/>
            <wp:docPr id="76" name="图片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图片 44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5239385" cy="2463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7B2002">
      <w:pPr>
        <w:widowControl/>
        <w:numPr>
          <w:ilvl w:val="0"/>
          <w:numId w:val="3"/>
        </w:numPr>
        <w:ind w:firstLine="420"/>
        <w:rPr>
          <w:rFonts w:hint="eastAsia" w:ascii="思源宋体 CN ExtraLight" w:hAnsi="思源宋体 CN ExtraLight" w:cs="思源宋体 CN ExtraLight"/>
        </w:rPr>
      </w:pP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下载完成后，点击“递交回执”按钮，点击“插入CA锁签章”进入“生成回执函”页面，如下</w:t>
      </w:r>
      <w:r>
        <w:rPr>
          <w:rFonts w:hint="eastAsia" w:ascii="思源宋体 CN ExtraLight" w:hAnsi="思源宋体 CN ExtraLight" w:cs="思源宋体 CN ExtraLight"/>
        </w:rPr>
        <w:drawing>
          <wp:inline distT="0" distB="0" distL="114300" distR="114300">
            <wp:extent cx="5243195" cy="1988185"/>
            <wp:effectExtent l="0" t="0" r="1905" b="5715"/>
            <wp:docPr id="20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15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5243195" cy="1988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87C4C4">
      <w:pPr>
        <w:ind w:firstLine="0" w:firstLineChars="0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</w:p>
    <w:p w14:paraId="6A947D73">
      <w:pP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5、签章并提交后，关掉回执函页面后，资审澄清文件下载页面，回执函显示为“已签章”如下图：</w:t>
      </w:r>
    </w:p>
    <w:p w14:paraId="5D9D9458">
      <w:pPr>
        <w:ind w:firstLine="0" w:firstLineChars="0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</w:rPr>
        <w:drawing>
          <wp:inline distT="0" distB="0" distL="114300" distR="114300">
            <wp:extent cx="5245735" cy="2049145"/>
            <wp:effectExtent l="0" t="0" r="12065" b="8255"/>
            <wp:docPr id="145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" name="图片 17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5245735" cy="2049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50DF92">
      <w:pPr>
        <w:ind w:firstLine="0" w:firstLineChars="0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</w:p>
    <w:p w14:paraId="169D9139">
      <w:pPr>
        <w:pStyle w:val="4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bookmarkStart w:id="44" w:name="_Toc16"/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邀请书确认</w:t>
      </w:r>
      <w:bookmarkEnd w:id="44"/>
    </w:p>
    <w:p w14:paraId="35D8FF7E">
      <w:pPr>
        <w:ind w:firstLine="422"/>
        <w:rPr>
          <w:rFonts w:hint="eastAsia" w:ascii="思源宋体 CN ExtraLight" w:hAnsi="思源宋体 CN ExtraLight" w:cs="思源宋体 CN ExtraLight"/>
          <w:b/>
          <w:bCs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b/>
          <w:bCs/>
          <w:color w:val="000000" w:themeColor="text1"/>
          <w14:textFill>
            <w14:solidFill>
              <w14:schemeClr w14:val="tx1"/>
            </w14:solidFill>
          </w14:textFill>
        </w:rPr>
        <w:t>前置条件：</w:t>
      </w: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招标人、代理、中心发出邀请函。</w:t>
      </w:r>
    </w:p>
    <w:p w14:paraId="60CE4433">
      <w:pPr>
        <w:ind w:firstLine="422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b/>
          <w:bCs/>
          <w:color w:val="000000" w:themeColor="text1"/>
          <w14:textFill>
            <w14:solidFill>
              <w14:schemeClr w14:val="tx1"/>
            </w14:solidFill>
          </w14:textFill>
        </w:rPr>
        <w:t>功能说明：</w:t>
      </w: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投标人确认邀请书，投标人确认是否参加邀请招标。</w:t>
      </w:r>
    </w:p>
    <w:p w14:paraId="641B3C54">
      <w:pPr>
        <w:ind w:firstLine="422"/>
        <w:rPr>
          <w:rFonts w:hint="eastAsia" w:ascii="思源宋体 CN ExtraLight" w:hAnsi="思源宋体 CN ExtraLight" w:cs="思源宋体 CN ExtraLight"/>
          <w:b/>
          <w:bCs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b/>
          <w:bCs/>
          <w:color w:val="000000" w:themeColor="text1"/>
          <w14:textFill>
            <w14:solidFill>
              <w14:schemeClr w14:val="tx1"/>
            </w14:solidFill>
          </w14:textFill>
        </w:rPr>
        <w:t>操作步骤：</w:t>
      </w:r>
    </w:p>
    <w:p w14:paraId="03E660A0">
      <w:pP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1、点击“我的项目”，找到邀请标段，点击“项目流程”，进入项目流程页面，如下图：</w:t>
      </w:r>
    </w:p>
    <w:p w14:paraId="38158223">
      <w:pPr>
        <w:ind w:firstLine="0" w:firstLineChars="0"/>
        <w:rPr>
          <w:rFonts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</w:p>
    <w:p w14:paraId="4D7D5601">
      <w:pPr>
        <w:ind w:firstLine="0" w:firstLineChars="0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eastAsia="思源宋体 CN ExtraLight" w:cs="思源宋体 CN ExtraLight"/>
          <w:b/>
          <w:bCs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5246370" cy="2425065"/>
            <wp:effectExtent l="0" t="0" r="11430" b="635"/>
            <wp:docPr id="14" name="图片 14" descr="752776a095cba52cbb09faec289be8e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752776a095cba52cbb09faec289be8e7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246370" cy="2425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2E5268">
      <w:pPr>
        <w:numPr>
          <w:ilvl w:val="0"/>
          <w:numId w:val="4"/>
        </w:numPr>
        <w:rPr>
          <w:rFonts w:hint="eastAsia" w:ascii="思源宋体 CN ExtraLight" w:hAnsi="思源宋体 CN ExtraLight" w:cs="思源宋体 CN ExtraLight"/>
        </w:rPr>
      </w:pP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项目流程页面，点击“邀请书确认”菜单，进入“邀请书确认”页面，如下图：</w:t>
      </w:r>
      <w:r>
        <w:rPr>
          <w:rFonts w:hint="eastAsia" w:ascii="思源宋体 CN ExtraLight" w:hAnsi="思源宋体 CN ExtraLight" w:cs="思源宋体 CN ExtraLight"/>
        </w:rPr>
        <w:drawing>
          <wp:inline distT="0" distB="0" distL="114300" distR="114300">
            <wp:extent cx="5245735" cy="2333625"/>
            <wp:effectExtent l="0" t="0" r="12065" b="3175"/>
            <wp:docPr id="183" name="图片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" name="图片 54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5245735" cy="2333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1C2385">
      <w:pPr>
        <w:ind w:firstLine="0" w:firstLineChars="0"/>
        <w:rPr>
          <w:rFonts w:hint="eastAsia" w:ascii="思源宋体 CN ExtraLight" w:hAnsi="思源宋体 CN ExtraLight" w:cs="思源宋体 CN ExtraLight"/>
        </w:rPr>
      </w:pPr>
      <w:r>
        <w:rPr>
          <w:rFonts w:hint="eastAsia" w:ascii="思源宋体 CN ExtraLight" w:hAnsi="思源宋体 CN ExtraLight" w:cs="思源宋体 CN ExtraLight"/>
        </w:rPr>
        <w:t>注：项目流程右上角‘邀请书确认’模块，也可以进入页面</w:t>
      </w:r>
    </w:p>
    <w:p w14:paraId="5EB017AD">
      <w:pPr>
        <w:rPr>
          <w:rFonts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3、邀请书确认页面，点击“项目负责人”后的“选择”按钮，弹出“人员列表”页面，选择人员，点击“确定选择”按钮，返回“邀请书确认”页面。</w:t>
      </w:r>
    </w:p>
    <w:p w14:paraId="06500F84">
      <w:pPr>
        <w:ind w:firstLine="0" w:firstLineChars="0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drawing>
          <wp:inline distT="0" distB="0" distL="0" distR="0">
            <wp:extent cx="5248910" cy="2125980"/>
            <wp:effectExtent l="0" t="0" r="8890" b="7620"/>
            <wp:docPr id="73581095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5810956" name="图片 1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5248910" cy="2125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8B6096">
      <w:pPr>
        <w:rPr>
          <w:rFonts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</w:rPr>
        <w:drawing>
          <wp:inline distT="0" distB="0" distL="114300" distR="114300">
            <wp:extent cx="5248275" cy="1860550"/>
            <wp:effectExtent l="0" t="0" r="9525" b="6350"/>
            <wp:docPr id="186" name="图片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" name="图片 57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5248275" cy="186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70A4DA">
      <w:pPr>
        <w:ind w:firstLine="0" w:firstLineChars="0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</w:p>
    <w:p w14:paraId="100527F9">
      <w:pP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4、填写完善信息，点击“确认参加”按钮，弹出“生成回执函”页面，如下图：</w:t>
      </w:r>
      <w:r>
        <w:rPr>
          <w:rFonts w:hint="eastAsia" w:ascii="思源宋体 CN ExtraLight" w:hAnsi="思源宋体 CN ExtraLight" w:cs="思源宋体 CN ExtraLight"/>
        </w:rPr>
        <w:drawing>
          <wp:inline distT="0" distB="0" distL="114300" distR="114300">
            <wp:extent cx="5243195" cy="1983740"/>
            <wp:effectExtent l="0" t="0" r="1905" b="10160"/>
            <wp:docPr id="28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0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5243195" cy="1983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DB27E4">
      <w:pPr>
        <w:ind w:firstLine="0" w:firstLineChars="0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</w:p>
    <w:p w14:paraId="629624A7">
      <w:pP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5、签章完毕后，点击“签章提交”按钮，确认参加成功，“邀请书确认”页面的回执函变成“已签章”字样，如下图：</w:t>
      </w:r>
    </w:p>
    <w:p w14:paraId="3508F7CE">
      <w:pPr>
        <w:ind w:firstLine="0" w:firstLineChars="0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</w:rPr>
        <w:drawing>
          <wp:inline distT="0" distB="0" distL="114300" distR="114300">
            <wp:extent cx="5239385" cy="2353310"/>
            <wp:effectExtent l="0" t="0" r="5715" b="8890"/>
            <wp:docPr id="77" name="图片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" name="图片 45"/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5239385" cy="2353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176B36">
      <w:pPr>
        <w:ind w:firstLine="0" w:firstLineChars="0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</w:p>
    <w:p w14:paraId="0178B423">
      <w:pP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6、点击“确认不参加”按钮，则该投标单位不参加，如下图：</w:t>
      </w:r>
      <w:r>
        <w:rPr>
          <w:rFonts w:hint="eastAsia" w:ascii="思源宋体 CN ExtraLight" w:hAnsi="思源宋体 CN ExtraLight" w:cs="思源宋体 CN ExtraLight"/>
        </w:rPr>
        <w:drawing>
          <wp:inline distT="0" distB="0" distL="114300" distR="114300">
            <wp:extent cx="5248910" cy="2014855"/>
            <wp:effectExtent l="0" t="0" r="8890" b="4445"/>
            <wp:docPr id="31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23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5248910" cy="2014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A35B10">
      <w:pPr>
        <w:ind w:firstLine="0" w:firstLineChars="0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</w:p>
    <w:p w14:paraId="2BE93F12">
      <w:pPr>
        <w:ind w:firstLine="0" w:firstLineChars="0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</w:p>
    <w:p w14:paraId="2E2554BE">
      <w:pPr>
        <w:pStyle w:val="4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bookmarkStart w:id="45" w:name="_Toc21648"/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资审结果通知书</w:t>
      </w:r>
      <w:bookmarkEnd w:id="45"/>
    </w:p>
    <w:p w14:paraId="6930CBE2">
      <w:pPr>
        <w:ind w:firstLine="422"/>
        <w:rPr>
          <w:rFonts w:hint="eastAsia" w:ascii="思源宋体 CN ExtraLight" w:hAnsi="思源宋体 CN ExtraLight" w:cs="思源宋体 CN ExtraLight"/>
          <w:b/>
          <w:bCs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b/>
          <w:bCs/>
          <w:color w:val="000000" w:themeColor="text1"/>
          <w14:textFill>
            <w14:solidFill>
              <w14:schemeClr w14:val="tx1"/>
            </w14:solidFill>
          </w14:textFill>
        </w:rPr>
        <w:t>前置条件：</w:t>
      </w:r>
      <w:r>
        <w:rPr>
          <w:rFonts w:hint="eastAsia" w:ascii="思源宋体 CN ExtraLight" w:hAnsi="思源宋体 CN ExtraLight" w:cs="思源宋体 CN ExtraLight"/>
          <w:color w:val="000000" w:themeColor="text1"/>
          <w:szCs w:val="21"/>
          <w14:textFill>
            <w14:solidFill>
              <w14:schemeClr w14:val="tx1"/>
            </w14:solidFill>
          </w14:textFill>
        </w:rPr>
        <w:t>资审结果备案审核通过。</w:t>
      </w:r>
    </w:p>
    <w:p w14:paraId="100A90E8">
      <w:pPr>
        <w:ind w:firstLine="422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b/>
          <w:bCs/>
          <w:color w:val="000000" w:themeColor="text1"/>
          <w14:textFill>
            <w14:solidFill>
              <w14:schemeClr w14:val="tx1"/>
            </w14:solidFill>
          </w14:textFill>
        </w:rPr>
        <w:t>功能说明：</w:t>
      </w:r>
      <w:r>
        <w:rPr>
          <w:rFonts w:hint="eastAsia" w:ascii="思源宋体 CN ExtraLight" w:hAnsi="思源宋体 CN ExtraLight" w:cs="思源宋体 CN ExtraLight"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>投标人</w:t>
      </w: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对资审结果通知书进行确认（需要签章）。</w:t>
      </w:r>
    </w:p>
    <w:p w14:paraId="0065D061">
      <w:pPr>
        <w:ind w:firstLine="422"/>
        <w:rPr>
          <w:rFonts w:hint="eastAsia" w:ascii="思源宋体 CN ExtraLight" w:hAnsi="思源宋体 CN ExtraLight" w:cs="思源宋体 CN ExtraLight"/>
          <w:b/>
          <w:bCs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b/>
          <w:bCs/>
          <w:color w:val="000000" w:themeColor="text1"/>
          <w14:textFill>
            <w14:solidFill>
              <w14:schemeClr w14:val="tx1"/>
            </w14:solidFill>
          </w14:textFill>
        </w:rPr>
        <w:t>操作步骤：</w:t>
      </w:r>
    </w:p>
    <w:p w14:paraId="5CF7C046">
      <w:pP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1、项目流程页面，点击“资审结果通知书”菜单，进入资审结果通知书页面，如下图：</w:t>
      </w:r>
    </w:p>
    <w:p w14:paraId="27982FA0">
      <w:pPr>
        <w:ind w:firstLine="0" w:firstLineChars="0"/>
        <w:rPr>
          <w:rFonts w:hint="eastAsia" w:ascii="思源宋体 CN ExtraLight" w:hAnsi="思源宋体 CN ExtraLight" w:cs="思源宋体 CN ExtraLight"/>
          <w:color w:val="000000" w:themeColor="text1"/>
          <w:szCs w:val="22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</w:rPr>
        <w:drawing>
          <wp:inline distT="0" distB="0" distL="114300" distR="114300">
            <wp:extent cx="5243195" cy="2623185"/>
            <wp:effectExtent l="0" t="0" r="1905" b="5715"/>
            <wp:docPr id="32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24"/>
                    <pic:cNvPicPr>
                      <a:picLocks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5243195" cy="2623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67C819">
      <w:pP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2、资审结果通知书页面，有“确认参加”、“确认不参加”按钮来进行确认，如下图：</w:t>
      </w:r>
    </w:p>
    <w:p w14:paraId="6C7418AF">
      <w:pPr>
        <w:ind w:firstLine="0" w:firstLineChars="0"/>
        <w:rPr>
          <w:rFonts w:hint="eastAsia" w:ascii="思源宋体 CN ExtraLight" w:hAnsi="思源宋体 CN ExtraLight" w:cs="思源宋体 CN ExtraLight"/>
          <w:color w:val="000000" w:themeColor="text1"/>
          <w:szCs w:val="22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</w:rPr>
        <w:drawing>
          <wp:inline distT="0" distB="0" distL="114300" distR="114300">
            <wp:extent cx="5247005" cy="1600835"/>
            <wp:effectExtent l="0" t="0" r="10795" b="12065"/>
            <wp:docPr id="150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" name="图片 22"/>
                    <pic:cNvPicPr>
                      <a:picLocks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5247005" cy="1600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E3D4DB">
      <w:pP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3、点击“确认参加”、“确认不参加”按钮，弹出“生成邀请反馈”页面，如下图：</w:t>
      </w:r>
    </w:p>
    <w:p w14:paraId="0B69A2F7">
      <w:pPr>
        <w:ind w:firstLine="0" w:firstLineChars="0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</w:rPr>
        <w:drawing>
          <wp:inline distT="0" distB="0" distL="114300" distR="114300">
            <wp:extent cx="5237480" cy="1846580"/>
            <wp:effectExtent l="0" t="0" r="7620" b="7620"/>
            <wp:docPr id="33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25"/>
                    <pic:cNvPicPr>
                      <a:picLocks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5237480" cy="1846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9D8331">
      <w:pP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4、签章并提交完毕后，返回到资审结果通知书页面，此时页面多了一个回执函，且显示“已签章”字样，如下图：</w:t>
      </w:r>
    </w:p>
    <w:p w14:paraId="2BBEE81C">
      <w:pPr>
        <w:ind w:firstLine="0" w:firstLineChars="0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</w:rPr>
        <w:drawing>
          <wp:inline distT="0" distB="0" distL="114300" distR="114300">
            <wp:extent cx="5238750" cy="1316355"/>
            <wp:effectExtent l="0" t="0" r="6350" b="4445"/>
            <wp:docPr id="152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" name="图片 24"/>
                    <pic:cNvPicPr>
                      <a:picLocks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316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DB5702">
      <w:pP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注：签完章后，无法再修改，默认之前点击的状态。未签章时，可以多次修改，只要开标时间还没到。</w:t>
      </w:r>
    </w:p>
    <w:p w14:paraId="5AA5C396">
      <w:pPr>
        <w:ind w:firstLine="0" w:firstLineChars="0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</w:p>
    <w:p w14:paraId="244D45DC">
      <w:pPr>
        <w:ind w:firstLine="0" w:firstLineChars="0"/>
        <w:jc w:val="both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</w:p>
    <w:p w14:paraId="437DBFC5">
      <w:pPr>
        <w:pStyle w:val="4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bookmarkStart w:id="46" w:name="_Toc7545"/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招标文件领取</w:t>
      </w:r>
      <w:bookmarkEnd w:id="46"/>
    </w:p>
    <w:p w14:paraId="4A32C0E8">
      <w:pPr>
        <w:ind w:firstLine="422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b/>
          <w:bCs/>
          <w:color w:val="000000" w:themeColor="text1"/>
          <w14:textFill>
            <w14:solidFill>
              <w14:schemeClr w14:val="tx1"/>
            </w14:solidFill>
          </w14:textFill>
        </w:rPr>
        <w:t>前置条件：</w:t>
      </w: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招标文件备案审核通过，且招标文件发售时间还未截止。</w:t>
      </w:r>
    </w:p>
    <w:p w14:paraId="181F640B">
      <w:pPr>
        <w:ind w:firstLine="422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b/>
          <w:bCs/>
          <w:color w:val="000000" w:themeColor="text1"/>
          <w14:textFill>
            <w14:solidFill>
              <w14:schemeClr w14:val="tx1"/>
            </w14:solidFill>
          </w14:textFill>
        </w:rPr>
        <w:t>功能说明：</w:t>
      </w: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投标人领取招标文件。</w:t>
      </w:r>
    </w:p>
    <w:p w14:paraId="074DB2B8">
      <w:pPr>
        <w:ind w:firstLine="422"/>
        <w:rPr>
          <w:rFonts w:hint="eastAsia" w:ascii="思源宋体 CN ExtraLight" w:hAnsi="思源宋体 CN ExtraLight" w:cs="思源宋体 CN ExtraLight"/>
          <w:b/>
          <w:bCs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b/>
          <w:bCs/>
          <w:color w:val="000000" w:themeColor="text1"/>
          <w14:textFill>
            <w14:solidFill>
              <w14:schemeClr w14:val="tx1"/>
            </w14:solidFill>
          </w14:textFill>
        </w:rPr>
        <w:t>操作步骤：</w:t>
      </w:r>
    </w:p>
    <w:p w14:paraId="4ACE0393">
      <w:pP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1、点击“我的项目”，找到需要领取招标文件的标段，点击“项目流程”按钮，如下图：</w:t>
      </w:r>
    </w:p>
    <w:p w14:paraId="5C6C0A39">
      <w:pPr>
        <w:ind w:firstLine="0" w:firstLineChars="0"/>
        <w:rPr>
          <w:rFonts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</w:p>
    <w:p w14:paraId="7B56482D">
      <w:pPr>
        <w:ind w:firstLine="0" w:firstLineChars="0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eastAsia="思源宋体 CN ExtraLight" w:cs="思源宋体 CN ExtraLight"/>
          <w:b/>
          <w:bCs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5246370" cy="2425065"/>
            <wp:effectExtent l="0" t="0" r="11430" b="635"/>
            <wp:docPr id="16" name="图片 16" descr="752776a095cba52cbb09faec289be8e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752776a095cba52cbb09faec289be8e7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246370" cy="2425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D11528">
      <w:pP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2、项目流程页面，点击“招标文件领取”菜单，进入“招标文件下载”页面，如下图：</w:t>
      </w:r>
    </w:p>
    <w:p w14:paraId="6B25814F">
      <w:pPr>
        <w:ind w:firstLine="0" w:firstLineChars="0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</w:rPr>
        <w:drawing>
          <wp:inline distT="0" distB="0" distL="114300" distR="114300">
            <wp:extent cx="5248910" cy="2483485"/>
            <wp:effectExtent l="0" t="0" r="8890" b="5715"/>
            <wp:docPr id="154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" name="图片 26"/>
                    <pic:cNvPicPr>
                      <a:picLocks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5248910" cy="2483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DEB57A">
      <w:pP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3、招标文件下载页面，点击“网上支付”按钮，弹出“网上支付”页面，网上支付招标文件的工本费，如下图：</w:t>
      </w:r>
    </w:p>
    <w:p w14:paraId="32E4D3E0">
      <w:pPr>
        <w:ind w:firstLine="0" w:firstLineChars="0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</w:rPr>
        <w:drawing>
          <wp:inline distT="0" distB="0" distL="114300" distR="114300">
            <wp:extent cx="5238115" cy="2000885"/>
            <wp:effectExtent l="0" t="0" r="6985" b="5715"/>
            <wp:docPr id="34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26"/>
                    <pic:cNvPicPr>
                      <a:picLocks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5238115" cy="2000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A107F4">
      <w:pPr>
        <w:ind w:firstLine="0" w:firstLineChars="0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</w:rPr>
        <w:drawing>
          <wp:inline distT="0" distB="0" distL="114300" distR="114300">
            <wp:extent cx="5238115" cy="1940560"/>
            <wp:effectExtent l="0" t="0" r="6985" b="2540"/>
            <wp:docPr id="35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27"/>
                    <pic:cNvPicPr>
                      <a:picLocks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5238115" cy="1940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BACB5F">
      <w:pP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注：标书费为0，则不需要网上支付，直接可以下载。</w:t>
      </w:r>
    </w:p>
    <w:p w14:paraId="2C18CA0A">
      <w:pP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4、关闭支付页面后，跳转到招标文件下载页面，“网上支付”显示为蓝绿色。如下图：</w:t>
      </w:r>
    </w:p>
    <w:p w14:paraId="4E0BA2E5">
      <w:pPr>
        <w:ind w:firstLine="0" w:firstLineChars="0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</w:rPr>
        <w:drawing>
          <wp:inline distT="0" distB="0" distL="114300" distR="114300">
            <wp:extent cx="5246370" cy="1997710"/>
            <wp:effectExtent l="0" t="0" r="11430" b="8890"/>
            <wp:docPr id="38" name="图片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30"/>
                    <pic:cNvPicPr>
                      <a:picLocks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5246370" cy="1997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750D0D">
      <w:pP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注：若标段标书费为0，“网上支付”直接显示为蓝绿色，不需要支付。</w:t>
      </w:r>
    </w:p>
    <w:p w14:paraId="388267BE">
      <w:pP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5、招标文件下载页面，点击“下载招标文件”选项，进入文件列表页面，如下图：</w:t>
      </w:r>
      <w:r>
        <w:rPr>
          <w:rFonts w:hint="eastAsia" w:ascii="思源宋体 CN ExtraLight" w:hAnsi="思源宋体 CN ExtraLight" w:cs="思源宋体 CN ExtraLight"/>
        </w:rPr>
        <w:drawing>
          <wp:inline distT="0" distB="0" distL="114300" distR="114300">
            <wp:extent cx="5246370" cy="2009140"/>
            <wp:effectExtent l="0" t="0" r="11430" b="10160"/>
            <wp:docPr id="40" name="图片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片 31"/>
                    <pic:cNvPicPr>
                      <a:picLocks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5246370" cy="2009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 xml:space="preserve">   </w:t>
      </w:r>
    </w:p>
    <w:p w14:paraId="7DD2AA74">
      <w:pP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6、文件列表页面，点击“下载”按钮，下载完后，关闭这个页面，返回到“招标文件下载”页面，此时“网上支付”和“下载招标文件”显示为橘黄色，如下图：</w:t>
      </w:r>
      <w:r>
        <w:rPr>
          <w:rFonts w:hint="eastAsia" w:ascii="思源宋体 CN ExtraLight" w:hAnsi="思源宋体 CN ExtraLight" w:cs="思源宋体 CN ExtraLight"/>
        </w:rPr>
        <w:drawing>
          <wp:inline distT="0" distB="0" distL="114300" distR="114300">
            <wp:extent cx="5244465" cy="2455545"/>
            <wp:effectExtent l="0" t="0" r="635" b="8255"/>
            <wp:docPr id="78" name="图片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图片 46"/>
                    <pic:cNvPicPr>
                      <a:picLocks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5244465" cy="2455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E21A75">
      <w:pPr>
        <w:ind w:firstLine="0" w:firstLineChars="0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</w:rPr>
        <w:drawing>
          <wp:inline distT="0" distB="0" distL="114300" distR="114300">
            <wp:extent cx="5238115" cy="1988185"/>
            <wp:effectExtent l="0" t="0" r="6985" b="5715"/>
            <wp:docPr id="44" name="图片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图片 33"/>
                    <pic:cNvPicPr>
                      <a:picLocks noChangeAspect="1"/>
                    </pic:cNvPicPr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5238115" cy="1988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1DA6CA">
      <w:pP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7、点击“查看支付情况”和“查看下载情况”，可以查看相关情况。</w:t>
      </w:r>
    </w:p>
    <w:p w14:paraId="72945445">
      <w:pPr>
        <w:ind w:firstLine="0" w:firstLineChars="0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</w:rPr>
        <w:drawing>
          <wp:inline distT="0" distB="0" distL="114300" distR="114300">
            <wp:extent cx="5240020" cy="1976755"/>
            <wp:effectExtent l="0" t="0" r="5080" b="4445"/>
            <wp:docPr id="46" name="图片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图片 34"/>
                    <pic:cNvPicPr>
                      <a:picLocks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5240020" cy="1976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71C072">
      <w:pPr>
        <w:ind w:firstLine="0" w:firstLineChars="0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</w:p>
    <w:p w14:paraId="09F0A61E">
      <w:pPr>
        <w:ind w:firstLine="0" w:firstLineChars="0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</w:p>
    <w:p w14:paraId="7021720F">
      <w:pPr>
        <w:ind w:firstLine="0" w:firstLineChars="0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</w:p>
    <w:p w14:paraId="4E21AD3F">
      <w:pPr>
        <w:pStyle w:val="4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bookmarkStart w:id="47" w:name="_Toc28724"/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答疑澄清文件领取</w:t>
      </w:r>
      <w:bookmarkEnd w:id="47"/>
    </w:p>
    <w:p w14:paraId="7D003734">
      <w:pPr>
        <w:ind w:firstLine="422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b/>
          <w:color w:val="000000" w:themeColor="text1"/>
          <w14:textFill>
            <w14:solidFill>
              <w14:schemeClr w14:val="tx1"/>
            </w14:solidFill>
          </w14:textFill>
        </w:rPr>
        <w:t>前置条件：</w:t>
      </w: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答疑澄清文件审核通过且投标人已经下载过招标文件。</w:t>
      </w:r>
    </w:p>
    <w:p w14:paraId="0C52C69F">
      <w:pPr>
        <w:ind w:firstLine="422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b/>
          <w:bCs/>
          <w:color w:val="000000" w:themeColor="text1"/>
          <w14:textFill>
            <w14:solidFill>
              <w14:schemeClr w14:val="tx1"/>
            </w14:solidFill>
          </w14:textFill>
        </w:rPr>
        <w:t>功能说明：</w:t>
      </w:r>
      <w:r>
        <w:rPr>
          <w:rFonts w:hint="eastAsia" w:ascii="思源宋体 CN ExtraLight" w:hAnsi="思源宋体 CN ExtraLight" w:cs="思源宋体 CN ExtraLight"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>投标人</w:t>
      </w: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领取答疑澄清文件。</w:t>
      </w:r>
    </w:p>
    <w:p w14:paraId="5E9A77A2">
      <w:pPr>
        <w:ind w:firstLine="422"/>
        <w:rPr>
          <w:rFonts w:hint="eastAsia" w:ascii="思源宋体 CN ExtraLight" w:hAnsi="思源宋体 CN ExtraLight" w:cs="思源宋体 CN ExtraLight"/>
          <w:b/>
          <w:bCs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b/>
          <w:bCs/>
          <w:color w:val="000000" w:themeColor="text1"/>
          <w14:textFill>
            <w14:solidFill>
              <w14:schemeClr w14:val="tx1"/>
            </w14:solidFill>
          </w14:textFill>
        </w:rPr>
        <w:t>操作步骤：</w:t>
      </w:r>
    </w:p>
    <w:p w14:paraId="66EC72B1">
      <w:pP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1、点击“我的项目”，找到需要领取答疑澄清文件的标段，点击“项目流程”按钮，如下图：</w:t>
      </w:r>
    </w:p>
    <w:p w14:paraId="5EBC0D97">
      <w:pPr>
        <w:ind w:firstLine="0" w:firstLineChars="0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eastAsia="思源宋体 CN ExtraLight" w:cs="思源宋体 CN ExtraLight"/>
          <w:b/>
          <w:bCs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5246370" cy="2425065"/>
            <wp:effectExtent l="0" t="0" r="11430" b="635"/>
            <wp:docPr id="17" name="图片 17" descr="752776a095cba52cbb09faec289be8e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752776a095cba52cbb09faec289be8e7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246370" cy="2425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9A3448">
      <w:pP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注：点击数字小圆标中的文件，也可以下载答疑澄清文件。</w:t>
      </w:r>
    </w:p>
    <w:p w14:paraId="53D47C4E">
      <w:pPr>
        <w:rPr>
          <w:rFonts w:hint="eastAsia" w:ascii="思源宋体 CN ExtraLight" w:hAnsi="思源宋体 CN ExtraLight" w:cs="思源宋体 CN ExtraLight"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2、项目流程页面，点击“答疑澄清文件领取”菜单，进入“答疑澄清文件下载”页面，如下图：</w:t>
      </w:r>
      <w:r>
        <w:rPr>
          <w:rFonts w:hint="eastAsia" w:ascii="思源宋体 CN ExtraLight" w:hAnsi="思源宋体 CN ExtraLight" w:cs="思源宋体 CN ExtraLight"/>
        </w:rPr>
        <w:drawing>
          <wp:inline distT="0" distB="0" distL="114300" distR="114300">
            <wp:extent cx="5243195" cy="2297430"/>
            <wp:effectExtent l="0" t="0" r="1905" b="1270"/>
            <wp:docPr id="167" name="图片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" name="图片 39"/>
                    <pic:cNvPicPr>
                      <a:picLocks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5243195" cy="2297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B1A77C">
      <w:pP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3、答疑澄清文件下载页面，点击“下载”按钮，下载答疑澄清文件。</w:t>
      </w:r>
      <w:r>
        <w:rPr>
          <w:rFonts w:hint="eastAsia" w:ascii="思源宋体 CN ExtraLight" w:hAnsi="思源宋体 CN ExtraLight" w:cs="思源宋体 CN ExtraLight"/>
        </w:rPr>
        <w:drawing>
          <wp:inline distT="0" distB="0" distL="114300" distR="114300">
            <wp:extent cx="5247640" cy="2480945"/>
            <wp:effectExtent l="0" t="0" r="10160" b="8255"/>
            <wp:docPr id="79" name="图片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" name="图片 47"/>
                    <pic:cNvPicPr>
                      <a:picLocks noChangeAspect="1"/>
                    </pic:cNvPicPr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5247640" cy="2480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731025">
      <w:pP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4、下载完后，点击“递交回执”按钮，进入“生成回执函”页面，如下图：</w:t>
      </w:r>
      <w:r>
        <w:rPr>
          <w:rFonts w:hint="eastAsia" w:ascii="思源宋体 CN ExtraLight" w:hAnsi="思源宋体 CN ExtraLight" w:cs="思源宋体 CN ExtraLight"/>
        </w:rPr>
        <w:drawing>
          <wp:inline distT="0" distB="0" distL="114300" distR="114300">
            <wp:extent cx="5247640" cy="2009140"/>
            <wp:effectExtent l="0" t="0" r="10160" b="10160"/>
            <wp:docPr id="53" name="图片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图片 36"/>
                    <pic:cNvPicPr>
                      <a:picLocks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5247640" cy="2009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3F3BF4">
      <w:pPr>
        <w:ind w:left="420" w:hanging="420" w:hangingChars="200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</w:rPr>
        <w:drawing>
          <wp:inline distT="0" distB="0" distL="114300" distR="114300">
            <wp:extent cx="5241290" cy="1849755"/>
            <wp:effectExtent l="0" t="0" r="3810" b="4445"/>
            <wp:docPr id="170" name="图片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" name="图片 42"/>
                    <pic:cNvPicPr>
                      <a:picLocks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5241290" cy="1849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EBB151">
      <w:pP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5、签章完毕后，点击“签章提交”，完成签章操作。此时“答疑澄清文件下载”页面的回执函变为已签章字样，如下图：</w:t>
      </w:r>
    </w:p>
    <w:p w14:paraId="1CFE5AAD">
      <w:pPr>
        <w:ind w:firstLine="0" w:firstLineChars="0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</w:rPr>
        <w:drawing>
          <wp:inline distT="0" distB="0" distL="114300" distR="114300">
            <wp:extent cx="5245735" cy="1977390"/>
            <wp:effectExtent l="0" t="0" r="12065" b="3810"/>
            <wp:docPr id="59" name="图片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图片 37"/>
                    <pic:cNvPicPr>
                      <a:picLocks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5245735" cy="1977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E96833">
      <w:pPr>
        <w:ind w:firstLine="424" w:firstLineChars="202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</w:p>
    <w:p w14:paraId="694F660F">
      <w:pPr>
        <w:pStyle w:val="4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bookmarkStart w:id="48" w:name="_Toc11662"/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控制价文件领取</w:t>
      </w:r>
      <w:bookmarkEnd w:id="48"/>
    </w:p>
    <w:p w14:paraId="260B3F1E">
      <w:pPr>
        <w:ind w:firstLine="422"/>
        <w:rPr>
          <w:rFonts w:hint="eastAsia" w:ascii="思源宋体 CN ExtraLight" w:hAnsi="思源宋体 CN ExtraLight" w:cs="思源宋体 CN ExtraLight"/>
          <w:b/>
          <w:bCs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b/>
          <w:bCs/>
          <w:color w:val="000000" w:themeColor="text1"/>
          <w14:textFill>
            <w14:solidFill>
              <w14:schemeClr w14:val="tx1"/>
            </w14:solidFill>
          </w14:textFill>
        </w:rPr>
        <w:t>前置条件：</w:t>
      </w: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招标</w:t>
      </w:r>
      <w:r>
        <w:rPr>
          <w:rFonts w:hint="eastAsia" w:ascii="思源宋体 CN ExtraLight" w:hAnsi="思源宋体 CN ExtraLight" w:cs="思源宋体 CN ExtraLight"/>
          <w:color w:val="000000" w:themeColor="text1"/>
          <w:szCs w:val="21"/>
          <w14:textFill>
            <w14:solidFill>
              <w14:schemeClr w14:val="tx1"/>
            </w14:solidFill>
          </w14:textFill>
        </w:rPr>
        <w:t>控制价文件审核通过。</w:t>
      </w:r>
    </w:p>
    <w:p w14:paraId="18812A6F">
      <w:pPr>
        <w:ind w:firstLine="422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b/>
          <w:bCs/>
          <w:color w:val="000000" w:themeColor="text1"/>
          <w14:textFill>
            <w14:solidFill>
              <w14:schemeClr w14:val="tx1"/>
            </w14:solidFill>
          </w14:textFill>
        </w:rPr>
        <w:t>功能说明：</w:t>
      </w:r>
      <w:r>
        <w:rPr>
          <w:rFonts w:hint="eastAsia" w:ascii="思源宋体 CN ExtraLight" w:hAnsi="思源宋体 CN ExtraLight" w:cs="思源宋体 CN ExtraLight"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>投标人</w:t>
      </w: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领取对应控制价文件。</w:t>
      </w:r>
    </w:p>
    <w:p w14:paraId="2E459135">
      <w:pPr>
        <w:ind w:firstLine="422"/>
        <w:rPr>
          <w:rFonts w:hint="eastAsia" w:ascii="思源宋体 CN ExtraLight" w:hAnsi="思源宋体 CN ExtraLight" w:cs="思源宋体 CN ExtraLight"/>
          <w:b/>
          <w:bCs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b/>
          <w:bCs/>
          <w:color w:val="000000" w:themeColor="text1"/>
          <w14:textFill>
            <w14:solidFill>
              <w14:schemeClr w14:val="tx1"/>
            </w14:solidFill>
          </w14:textFill>
        </w:rPr>
        <w:t>操作步骤：</w:t>
      </w:r>
    </w:p>
    <w:p w14:paraId="3DE07087">
      <w:pP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1、点击“我的项目”，找到需要领取控制价文件的标段，点击“项目流程”，如下图：</w:t>
      </w:r>
    </w:p>
    <w:p w14:paraId="0C99E1EA">
      <w:pPr>
        <w:ind w:firstLine="0" w:firstLineChars="0"/>
        <w:rPr>
          <w:rFonts w:hint="eastAsia" w:ascii="思源宋体 CN ExtraLight" w:hAnsi="思源宋体 CN ExtraLight" w:cs="思源宋体 CN ExtraLight"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eastAsia="思源宋体 CN ExtraLight" w:cs="思源宋体 CN ExtraLight"/>
          <w:b/>
          <w:bCs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5246370" cy="2425065"/>
            <wp:effectExtent l="0" t="0" r="11430" b="635"/>
            <wp:docPr id="19" name="图片 19" descr="752776a095cba52cbb09faec289be8e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752776a095cba52cbb09faec289be8e7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246370" cy="2425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DCC8C3">
      <w:pP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2、项目流程页面，点击“控制价文件领取”菜单，进入“控制价文件下载”页面，如下图：</w:t>
      </w:r>
    </w:p>
    <w:p w14:paraId="380EAF97">
      <w:pPr>
        <w:ind w:firstLine="0" w:firstLineChars="0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</w:rPr>
        <w:drawing>
          <wp:inline distT="0" distB="0" distL="114300" distR="114300">
            <wp:extent cx="5245100" cy="2512060"/>
            <wp:effectExtent l="0" t="0" r="0" b="2540"/>
            <wp:docPr id="173" name="图片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" name="图片 44"/>
                    <pic:cNvPicPr>
                      <a:picLocks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5245100" cy="2512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730A06">
      <w:pP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3、控制价文件下载页面，点击“下载”按钮，下载控制价文件，如下图：</w:t>
      </w:r>
      <w:r>
        <w:rPr>
          <w:rFonts w:hint="eastAsia" w:ascii="思源宋体 CN ExtraLight" w:hAnsi="思源宋体 CN ExtraLight" w:cs="思源宋体 CN ExtraLight"/>
        </w:rPr>
        <w:drawing>
          <wp:inline distT="0" distB="0" distL="114300" distR="114300">
            <wp:extent cx="5242560" cy="2454910"/>
            <wp:effectExtent l="0" t="0" r="2540" b="8890"/>
            <wp:docPr id="80" name="图片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图片 48"/>
                    <pic:cNvPicPr>
                      <a:picLocks noChangeAspect="1"/>
                    </pic:cNvPicPr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5242560" cy="2454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545DAD">
      <w:pPr>
        <w:ind w:firstLine="0" w:firstLineChars="0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</w:p>
    <w:p w14:paraId="0D9A72FE">
      <w:pP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</w:p>
    <w:p w14:paraId="793A3623">
      <w:pPr>
        <w:pStyle w:val="4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bookmarkStart w:id="49" w:name="_Toc23310"/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投标保证金</w:t>
      </w:r>
      <w:bookmarkEnd w:id="49"/>
    </w:p>
    <w:p w14:paraId="493BE1F0">
      <w:pPr>
        <w:ind w:firstLine="422"/>
        <w:rPr>
          <w:rFonts w:hint="eastAsia" w:ascii="思源宋体 CN ExtraLight" w:hAnsi="思源宋体 CN ExtraLight" w:cs="思源宋体 CN ExtraLight"/>
          <w:b/>
          <w:bCs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b/>
          <w:bCs/>
          <w:color w:val="000000" w:themeColor="text1"/>
          <w14:textFill>
            <w14:solidFill>
              <w14:schemeClr w14:val="tx1"/>
            </w14:solidFill>
          </w14:textFill>
        </w:rPr>
        <w:t>前置条件：</w:t>
      </w: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招标文件审核通过，对应投标人已经填写投标信息。</w:t>
      </w:r>
    </w:p>
    <w:p w14:paraId="19578C88">
      <w:pPr>
        <w:ind w:firstLine="422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b/>
          <w:bCs/>
          <w:color w:val="000000" w:themeColor="text1"/>
          <w14:textFill>
            <w14:solidFill>
              <w14:schemeClr w14:val="tx1"/>
            </w14:solidFill>
          </w14:textFill>
        </w:rPr>
        <w:t>功能说明：</w:t>
      </w: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投标人查看保证金金额与缴纳状态。</w:t>
      </w:r>
    </w:p>
    <w:p w14:paraId="4EB6F6CD">
      <w:pPr>
        <w:ind w:firstLine="422"/>
        <w:rPr>
          <w:rFonts w:hint="eastAsia" w:ascii="思源宋体 CN ExtraLight" w:hAnsi="思源宋体 CN ExtraLight" w:cs="思源宋体 CN ExtraLight"/>
          <w:b/>
          <w:bCs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b/>
          <w:bCs/>
          <w:color w:val="000000" w:themeColor="text1"/>
          <w14:textFill>
            <w14:solidFill>
              <w14:schemeClr w14:val="tx1"/>
            </w14:solidFill>
          </w14:textFill>
        </w:rPr>
        <w:t>操作步骤：</w:t>
      </w:r>
    </w:p>
    <w:p w14:paraId="5C26F58E">
      <w:pP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1、点击右侧项目查看中的”保证金查询“菜单，可以查看保证金缴纳状态和金额，如下图：</w:t>
      </w:r>
      <w:r>
        <w:rPr>
          <w:rFonts w:hint="eastAsia" w:ascii="思源宋体 CN ExtraLight" w:hAnsi="思源宋体 CN ExtraLight" w:cs="思源宋体 CN ExtraLight"/>
        </w:rPr>
        <w:drawing>
          <wp:inline distT="0" distB="0" distL="114300" distR="114300">
            <wp:extent cx="5238750" cy="2200275"/>
            <wp:effectExtent l="0" t="0" r="6350" b="9525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2200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A735AE">
      <w:pP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</w:p>
    <w:p w14:paraId="72C34008">
      <w:pP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</w:p>
    <w:p w14:paraId="477C5B5B">
      <w:pPr>
        <w:pStyle w:val="4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bookmarkStart w:id="50" w:name="_Toc20311"/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查看踏勘记录</w:t>
      </w:r>
      <w:bookmarkEnd w:id="50"/>
    </w:p>
    <w:p w14:paraId="08C993FE">
      <w:pPr>
        <w:ind w:firstLine="422"/>
        <w:rPr>
          <w:rFonts w:hint="eastAsia" w:ascii="思源宋体 CN ExtraLight" w:hAnsi="思源宋体 CN ExtraLight" w:cs="思源宋体 CN ExtraLight"/>
          <w:b/>
          <w:bCs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b/>
          <w:bCs/>
          <w:color w:val="000000" w:themeColor="text1"/>
          <w14:textFill>
            <w14:solidFill>
              <w14:schemeClr w14:val="tx1"/>
            </w14:solidFill>
          </w14:textFill>
        </w:rPr>
        <w:t>前置条件：</w:t>
      </w: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招标人、招标代理、交易中心已新增踏勘通知。</w:t>
      </w:r>
    </w:p>
    <w:p w14:paraId="383F3A43">
      <w:pPr>
        <w:ind w:firstLine="422"/>
        <w:rPr>
          <w:rFonts w:hint="eastAsia" w:ascii="思源宋体 CN ExtraLight" w:hAnsi="思源宋体 CN ExtraLight" w:cs="思源宋体 CN ExtraLight"/>
          <w:b/>
          <w:bCs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b/>
          <w:bCs/>
          <w:color w:val="000000" w:themeColor="text1"/>
          <w14:textFill>
            <w14:solidFill>
              <w14:schemeClr w14:val="tx1"/>
            </w14:solidFill>
          </w14:textFill>
        </w:rPr>
        <w:t>功能说明：</w:t>
      </w: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查看招标人、招标代理、交易中心新增的踏勘通知。</w:t>
      </w:r>
    </w:p>
    <w:p w14:paraId="6CAADEA6">
      <w:pPr>
        <w:ind w:firstLine="422"/>
        <w:rPr>
          <w:rFonts w:hint="eastAsia" w:ascii="思源宋体 CN ExtraLight" w:hAnsi="思源宋体 CN ExtraLight" w:cs="思源宋体 CN ExtraLight"/>
          <w:b/>
          <w:bCs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b/>
          <w:bCs/>
          <w:color w:val="000000" w:themeColor="text1"/>
          <w14:textFill>
            <w14:solidFill>
              <w14:schemeClr w14:val="tx1"/>
            </w14:solidFill>
          </w14:textFill>
        </w:rPr>
        <w:t>操作步骤：</w:t>
      </w:r>
    </w:p>
    <w:p w14:paraId="722C7CFD">
      <w:pP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1、项目流程页面，点击”查看踏勘记录“菜单，进入记录踏勘情况页面，如下图：</w:t>
      </w:r>
    </w:p>
    <w:p w14:paraId="2FC3EB53">
      <w:pPr>
        <w:ind w:firstLine="0" w:firstLineChars="0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</w:rPr>
        <w:drawing>
          <wp:inline distT="0" distB="0" distL="114300" distR="114300">
            <wp:extent cx="5241925" cy="2570480"/>
            <wp:effectExtent l="0" t="0" r="3175" b="7620"/>
            <wp:docPr id="178" name="图片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" name="图片 49"/>
                    <pic:cNvPicPr>
                      <a:picLocks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5241925" cy="2570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279AE9">
      <w:pPr>
        <w:ind w:left="420" w:firstLine="0" w:firstLineChars="0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2、记录踏勘情况页面，可以查看发出的踏勘通知，如下图：</w:t>
      </w:r>
    </w:p>
    <w:p w14:paraId="2C6E8243">
      <w:pPr>
        <w:ind w:firstLine="0" w:firstLineChars="0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</w:rPr>
        <w:drawing>
          <wp:inline distT="0" distB="0" distL="114300" distR="114300">
            <wp:extent cx="5238115" cy="2320290"/>
            <wp:effectExtent l="0" t="0" r="6985" b="3810"/>
            <wp:docPr id="69" name="图片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图片 42"/>
                    <pic:cNvPicPr>
                      <a:picLocks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5238115" cy="2320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87FEDC">
      <w:pPr>
        <w:ind w:firstLine="0" w:firstLineChars="0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</w:p>
    <w:p w14:paraId="4A491271">
      <w:pPr>
        <w:ind w:firstLine="0" w:firstLineChars="0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</w:p>
    <w:p w14:paraId="70554EB1">
      <w:pPr>
        <w:pStyle w:val="4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bookmarkStart w:id="51" w:name="_Toc13262"/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结果通知书查看</w:t>
      </w:r>
      <w:bookmarkEnd w:id="51"/>
    </w:p>
    <w:p w14:paraId="13B8CDBF">
      <w:pPr>
        <w:ind w:firstLine="422"/>
        <w:rPr>
          <w:rFonts w:hint="eastAsia" w:ascii="思源宋体 CN ExtraLight" w:hAnsi="思源宋体 CN ExtraLight" w:cs="思源宋体 CN ExtraLight"/>
          <w:b/>
          <w:bCs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b/>
          <w:bCs/>
          <w:color w:val="000000" w:themeColor="text1"/>
          <w14:textFill>
            <w14:solidFill>
              <w14:schemeClr w14:val="tx1"/>
            </w14:solidFill>
          </w14:textFill>
        </w:rPr>
        <w:t>前置条件：</w:t>
      </w:r>
      <w:r>
        <w:rPr>
          <w:rFonts w:hint="eastAsia" w:ascii="思源宋体 CN ExtraLight" w:hAnsi="思源宋体 CN ExtraLight" w:cs="思源宋体 CN ExtraLight"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>中标通知书审核通过，投标人未中标</w:t>
      </w:r>
    </w:p>
    <w:p w14:paraId="33B9CC2A">
      <w:pPr>
        <w:ind w:firstLine="422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b/>
          <w:bCs/>
          <w:color w:val="000000" w:themeColor="text1"/>
          <w14:textFill>
            <w14:solidFill>
              <w14:schemeClr w14:val="tx1"/>
            </w14:solidFill>
          </w14:textFill>
        </w:rPr>
        <w:t>功能说明：</w:t>
      </w:r>
      <w:r>
        <w:rPr>
          <w:rFonts w:hint="eastAsia" w:ascii="思源宋体 CN ExtraLight" w:hAnsi="思源宋体 CN ExtraLight" w:cs="思源宋体 CN ExtraLight"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>投标人查看、打印招标结果通知书</w:t>
      </w: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。</w:t>
      </w:r>
    </w:p>
    <w:p w14:paraId="79DA2E70">
      <w:pPr>
        <w:ind w:firstLine="422"/>
        <w:rPr>
          <w:rFonts w:hint="eastAsia" w:ascii="思源宋体 CN ExtraLight" w:hAnsi="思源宋体 CN ExtraLight" w:cs="思源宋体 CN ExtraLight"/>
          <w:b/>
          <w:bCs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b/>
          <w:bCs/>
          <w:color w:val="000000" w:themeColor="text1"/>
          <w14:textFill>
            <w14:solidFill>
              <w14:schemeClr w14:val="tx1"/>
            </w14:solidFill>
          </w14:textFill>
        </w:rPr>
        <w:t>操作步骤：</w:t>
      </w:r>
    </w:p>
    <w:p w14:paraId="42346DF5">
      <w:pP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1、项目流程页面，点击“招标结果通知书查看”菜单，进入打印招标结果通知书页面，如下图。</w:t>
      </w:r>
    </w:p>
    <w:p w14:paraId="706B1FCD">
      <w:pPr>
        <w:ind w:firstLine="0" w:firstLineChars="0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</w:rPr>
        <w:drawing>
          <wp:inline distT="0" distB="0" distL="114300" distR="114300">
            <wp:extent cx="5244465" cy="2150110"/>
            <wp:effectExtent l="0" t="0" r="635" b="8890"/>
            <wp:docPr id="180" name="图片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" name="图片 51"/>
                    <pic:cNvPicPr>
                      <a:picLocks noChangeAspect="1"/>
                    </pic:cNvPicPr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5244465" cy="2150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AFE678">
      <w:pPr>
        <w:ind w:firstLine="0" w:firstLineChars="0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注：项目流程页面，项目查看下的‘招标结果通知书’也可查看、打印</w:t>
      </w:r>
    </w:p>
    <w:p w14:paraId="6F29721E">
      <w:pP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2、打印招标结果通知书页面，可以查看并打印通知书，如下图：</w:t>
      </w:r>
    </w:p>
    <w:p w14:paraId="240BD1A6">
      <w:pPr>
        <w:ind w:firstLine="0" w:firstLineChars="0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</w:rPr>
        <w:drawing>
          <wp:inline distT="0" distB="0" distL="114300" distR="114300">
            <wp:extent cx="5242560" cy="1710690"/>
            <wp:effectExtent l="0" t="0" r="2540" b="3810"/>
            <wp:docPr id="181" name="图片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" name="图片 52"/>
                    <pic:cNvPicPr>
                      <a:picLocks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5242560" cy="1710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76A4BE">
      <w:pPr>
        <w:ind w:firstLine="0" w:firstLineChars="0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</w:p>
    <w:p w14:paraId="069B0C41">
      <w:pPr>
        <w:pStyle w:val="3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bookmarkStart w:id="52" w:name="_Toc23396"/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中标项目</w:t>
      </w:r>
      <w:bookmarkEnd w:id="52"/>
    </w:p>
    <w:p w14:paraId="0531DD94">
      <w:pPr>
        <w:pStyle w:val="4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bookmarkStart w:id="53" w:name="_Toc23263"/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中标通知书查看</w:t>
      </w:r>
      <w:bookmarkEnd w:id="53"/>
    </w:p>
    <w:p w14:paraId="650E2093">
      <w:pPr>
        <w:ind w:firstLine="422"/>
        <w:rPr>
          <w:rFonts w:hint="eastAsia" w:ascii="思源宋体 CN ExtraLight" w:hAnsi="思源宋体 CN ExtraLight" w:cs="思源宋体 CN ExtraLight"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b/>
          <w:bCs/>
          <w:color w:val="000000" w:themeColor="text1"/>
          <w14:textFill>
            <w14:solidFill>
              <w14:schemeClr w14:val="tx1"/>
            </w14:solidFill>
          </w14:textFill>
        </w:rPr>
        <w:t>前置条件：</w:t>
      </w:r>
      <w:r>
        <w:rPr>
          <w:rFonts w:hint="eastAsia" w:ascii="思源宋体 CN ExtraLight" w:hAnsi="思源宋体 CN ExtraLight" w:cs="思源宋体 CN ExtraLight"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>投标单位已经中标。</w:t>
      </w:r>
    </w:p>
    <w:p w14:paraId="6A048EE0">
      <w:pPr>
        <w:ind w:firstLine="422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b/>
          <w:bCs/>
          <w:color w:val="000000" w:themeColor="text1"/>
          <w14:textFill>
            <w14:solidFill>
              <w14:schemeClr w14:val="tx1"/>
            </w14:solidFill>
          </w14:textFill>
        </w:rPr>
        <w:t>功能说明：</w:t>
      </w:r>
      <w:r>
        <w:rPr>
          <w:rFonts w:hint="eastAsia" w:ascii="思源宋体 CN ExtraLight" w:hAnsi="思源宋体 CN ExtraLight" w:cs="思源宋体 CN ExtraLight"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>投标人查看、打印中标通知书</w:t>
      </w: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。</w:t>
      </w:r>
    </w:p>
    <w:p w14:paraId="4BEA21A8">
      <w:pPr>
        <w:ind w:firstLine="422"/>
        <w:rPr>
          <w:rFonts w:hint="eastAsia" w:ascii="思源宋体 CN ExtraLight" w:hAnsi="思源宋体 CN ExtraLight" w:cs="思源宋体 CN ExtraLight"/>
          <w:b/>
          <w:bCs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b/>
          <w:bCs/>
          <w:color w:val="000000" w:themeColor="text1"/>
          <w14:textFill>
            <w14:solidFill>
              <w14:schemeClr w14:val="tx1"/>
            </w14:solidFill>
          </w14:textFill>
        </w:rPr>
        <w:t>操作步骤：</w:t>
      </w:r>
    </w:p>
    <w:p w14:paraId="701A14A7">
      <w:pPr>
        <w:rPr>
          <w:rFonts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 xml:space="preserve">1、点击“中标项目”模块，选择标段，点击“项目流程”，进入项目流程页面，如下图：  </w:t>
      </w:r>
    </w:p>
    <w:p w14:paraId="7076A29F">
      <w:pPr>
        <w:ind w:firstLine="0" w:firstLineChars="0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eastAsia="思源宋体 CN ExtraLight" w:cs="思源宋体 CN ExtraLight"/>
          <w:b/>
          <w:bCs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5246370" cy="2425065"/>
            <wp:effectExtent l="0" t="0" r="11430" b="635"/>
            <wp:docPr id="21" name="图片 21" descr="752776a095cba52cbb09faec289be8e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 descr="752776a095cba52cbb09faec289be8e7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246370" cy="2425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9736B7">
      <w:pP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2、点击“中标通知书查看”菜单，进入打印中标通知书页面，如下图。</w:t>
      </w:r>
    </w:p>
    <w:p w14:paraId="4B1AE19F">
      <w:pPr>
        <w:ind w:firstLine="0" w:firstLineChars="0"/>
        <w:rPr>
          <w:rFonts w:hint="eastAsia" w:ascii="思源宋体 CN ExtraLight" w:hAnsi="思源宋体 CN ExtraLight" w:cs="思源宋体 CN ExtraLight"/>
        </w:rPr>
      </w:pPr>
      <w:r>
        <w:rPr>
          <w:rFonts w:hint="eastAsia" w:ascii="思源宋体 CN ExtraLight" w:hAnsi="思源宋体 CN ExtraLight" w:cs="思源宋体 CN ExtraLight"/>
        </w:rPr>
        <w:drawing>
          <wp:inline distT="0" distB="0" distL="114300" distR="114300">
            <wp:extent cx="5246370" cy="2369185"/>
            <wp:effectExtent l="0" t="0" r="11430" b="5715"/>
            <wp:docPr id="194" name="图片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" name="图片 65"/>
                    <pic:cNvPicPr>
                      <a:picLocks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5246370" cy="2369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4E741D">
      <w:pP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3、打印中标通知书页面，查看或打印中标通知书，如下图：</w:t>
      </w:r>
    </w:p>
    <w:p w14:paraId="19C97732">
      <w:pPr>
        <w:ind w:firstLine="0" w:firstLineChars="0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</w:rPr>
        <w:drawing>
          <wp:inline distT="0" distB="0" distL="114300" distR="114300">
            <wp:extent cx="5247005" cy="1838325"/>
            <wp:effectExtent l="0" t="0" r="10795" b="3175"/>
            <wp:docPr id="193" name="图片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" name="图片 64"/>
                    <pic:cNvPicPr>
                      <a:picLocks noChangeAspect="1"/>
                    </pic:cNvPicPr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5247005" cy="1838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EE79E7">
      <w:pP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4、点击项目查看中的“中标通知书”选项，也可以查看并打印中标通知书，如下图：</w:t>
      </w:r>
      <w:r>
        <w:rPr>
          <w:rFonts w:hint="eastAsia" w:ascii="思源宋体 CN ExtraLight" w:hAnsi="思源宋体 CN ExtraLight" w:cs="思源宋体 CN ExtraLight"/>
        </w:rPr>
        <w:drawing>
          <wp:inline distT="0" distB="0" distL="114300" distR="114300">
            <wp:extent cx="5247640" cy="2382520"/>
            <wp:effectExtent l="0" t="0" r="10160" b="5080"/>
            <wp:docPr id="195" name="图片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" name="图片 66"/>
                    <pic:cNvPicPr>
                      <a:picLocks noChangeAspect="1"/>
                    </pic:cNvPicPr>
                  </pic:nvPicPr>
                  <pic:blipFill>
                    <a:blip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5247640" cy="2382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C76A5C">
      <w:pPr>
        <w:widowControl/>
        <w:ind w:firstLine="0" w:firstLineChars="0"/>
        <w:rPr>
          <w:rFonts w:hint="eastAsia" w:ascii="思源宋体 CN ExtraLight" w:hAnsi="思源宋体 CN ExtraLight" w:cs="思源宋体 CN ExtraLight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</w:pPr>
    </w:p>
    <w:p w14:paraId="78482449">
      <w:pPr>
        <w:pStyle w:val="4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bookmarkStart w:id="54" w:name="_Toc23080"/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合同签署</w:t>
      </w:r>
      <w:bookmarkEnd w:id="54"/>
    </w:p>
    <w:p w14:paraId="02A4EEB2">
      <w:pPr>
        <w:ind w:firstLine="422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b/>
          <w:color w:val="000000" w:themeColor="text1"/>
          <w14:textFill>
            <w14:solidFill>
              <w14:schemeClr w14:val="tx1"/>
            </w14:solidFill>
          </w14:textFill>
        </w:rPr>
        <w:t>前置条件：</w:t>
      </w: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中标结果公告审核通过。</w:t>
      </w:r>
    </w:p>
    <w:p w14:paraId="0C65E4FB">
      <w:pPr>
        <w:ind w:firstLine="422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b/>
          <w:color w:val="000000" w:themeColor="text1"/>
          <w14:textFill>
            <w14:solidFill>
              <w14:schemeClr w14:val="tx1"/>
            </w14:solidFill>
          </w14:textFill>
        </w:rPr>
        <w:t>功能说明：</w:t>
      </w: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投标人与招标人签署合同。</w:t>
      </w:r>
    </w:p>
    <w:p w14:paraId="3C0E1B25">
      <w:pPr>
        <w:ind w:firstLine="422"/>
        <w:rPr>
          <w:rFonts w:hint="eastAsia" w:ascii="思源宋体 CN ExtraLight" w:hAnsi="思源宋体 CN ExtraLight" w:cs="思源宋体 CN ExtraLight"/>
          <w:b/>
          <w:bCs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b/>
          <w:bCs/>
          <w:color w:val="000000" w:themeColor="text1"/>
          <w14:textFill>
            <w14:solidFill>
              <w14:schemeClr w14:val="tx1"/>
            </w14:solidFill>
          </w14:textFill>
        </w:rPr>
        <w:t>操作步骤：</w:t>
      </w:r>
    </w:p>
    <w:p w14:paraId="0434407D">
      <w:pP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1、项目流程页面，点击“合同签署”菜单，进入新增合同备案页面，如下图：</w:t>
      </w:r>
    </w:p>
    <w:p w14:paraId="639AAEBC">
      <w:pPr>
        <w:ind w:firstLine="0" w:firstLineChars="0"/>
        <w:rPr>
          <w:rFonts w:hint="eastAsia" w:ascii="思源宋体 CN ExtraLight" w:hAnsi="思源宋体 CN ExtraLight" w:cs="思源宋体 CN ExtraLight"/>
          <w:bCs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</w:rPr>
        <w:drawing>
          <wp:inline distT="0" distB="0" distL="114300" distR="114300">
            <wp:extent cx="5245100" cy="2511425"/>
            <wp:effectExtent l="0" t="0" r="0" b="3175"/>
            <wp:docPr id="196" name="图片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" name="图片 67"/>
                    <pic:cNvPicPr>
                      <a:picLocks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5245100" cy="2511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2E4C65">
      <w:pP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2、新增合同备案页面，填写页面信息，如下图。</w:t>
      </w:r>
      <w:r>
        <w:rPr>
          <w:rFonts w:hint="eastAsia" w:ascii="思源宋体 CN ExtraLight" w:hAnsi="思源宋体 CN ExtraLight" w:cs="思源宋体 CN ExtraLight"/>
        </w:rPr>
        <w:drawing>
          <wp:inline distT="0" distB="0" distL="114300" distR="114300">
            <wp:extent cx="5240020" cy="2141855"/>
            <wp:effectExtent l="0" t="0" r="5080" b="4445"/>
            <wp:docPr id="197" name="图片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" name="图片 68"/>
                    <pic:cNvPicPr>
                      <a:picLocks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>
                    <a:xfrm>
                      <a:off x="0" y="0"/>
                      <a:ext cx="5240020" cy="2141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思源宋体 CN ExtraLight" w:hAnsi="思源宋体 CN ExtraLight" w:cs="思源宋体 CN ExtraLight"/>
        </w:rPr>
        <w:drawing>
          <wp:inline distT="0" distB="0" distL="114300" distR="114300">
            <wp:extent cx="5240655" cy="1827530"/>
            <wp:effectExtent l="0" t="0" r="4445" b="1270"/>
            <wp:docPr id="198" name="图片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" name="图片 69"/>
                    <pic:cNvPicPr>
                      <a:picLocks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5240655" cy="1827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35A053">
      <w:pP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3、附件信息处点击“点击操作”链接，弹出“合同签署”页面，如下图：</w:t>
      </w:r>
    </w:p>
    <w:p w14:paraId="63545DA0">
      <w:pPr>
        <w:ind w:firstLine="0" w:firstLineChars="0"/>
        <w:jc w:val="both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</w:rPr>
        <w:drawing>
          <wp:inline distT="0" distB="0" distL="114300" distR="114300">
            <wp:extent cx="5237480" cy="1847850"/>
            <wp:effectExtent l="0" t="0" r="7620" b="6350"/>
            <wp:docPr id="199" name="图片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" name="图片 70"/>
                    <pic:cNvPicPr>
                      <a:picLocks noChangeAspect="1"/>
                    </pic:cNvPicPr>
                  </pic:nvPicPr>
                  <pic:blipFill>
                    <a:blip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5237480" cy="1847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98BC49">
      <w:pP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4、点击“选择电子件上传”按钮，选择文件后，点击“保存文件”按钮，如下图：</w:t>
      </w:r>
    </w:p>
    <w:p w14:paraId="1C7C0B59">
      <w:pPr>
        <w:ind w:firstLine="0" w:firstLineChars="0"/>
        <w:jc w:val="both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</w:rPr>
        <w:drawing>
          <wp:inline distT="0" distB="0" distL="114300" distR="114300">
            <wp:extent cx="5248275" cy="806450"/>
            <wp:effectExtent l="0" t="0" r="9525" b="6350"/>
            <wp:docPr id="61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图片 15"/>
                    <pic:cNvPicPr>
                      <a:picLocks noChangeAspect="1"/>
                    </pic:cNvPicPr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5248275" cy="806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CC0C1A">
      <w:pP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5、点击“清稿并加盖印章”按钮，文件转换为pdf格式，可以签章并进行提交，如下图：</w:t>
      </w:r>
      <w:r>
        <w:rPr>
          <w:rFonts w:hint="eastAsia" w:ascii="思源宋体 CN ExtraLight" w:hAnsi="思源宋体 CN ExtraLight" w:cs="思源宋体 CN ExtraLight"/>
        </w:rPr>
        <w:drawing>
          <wp:inline distT="0" distB="0" distL="114300" distR="114300">
            <wp:extent cx="5245735" cy="1788160"/>
            <wp:effectExtent l="0" t="0" r="12065" b="2540"/>
            <wp:docPr id="62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图片 16"/>
                    <pic:cNvPicPr>
                      <a:picLocks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>
                    <a:xfrm>
                      <a:off x="0" y="0"/>
                      <a:ext cx="5245735" cy="1788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F9392D">
      <w:pP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6、签完章后，合同签署中的附件信息显示为“已签章”，如下图：</w:t>
      </w:r>
      <w:r>
        <w:rPr>
          <w:rFonts w:hint="eastAsia" w:ascii="思源宋体 CN ExtraLight" w:hAnsi="思源宋体 CN ExtraLight" w:cs="思源宋体 CN ExtraLight"/>
        </w:rPr>
        <w:drawing>
          <wp:inline distT="0" distB="0" distL="114300" distR="114300">
            <wp:extent cx="5247640" cy="2169795"/>
            <wp:effectExtent l="0" t="0" r="10160" b="1905"/>
            <wp:docPr id="81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" name="图片 17"/>
                    <pic:cNvPicPr>
                      <a:picLocks noChangeAspect="1"/>
                    </pic:cNvPicPr>
                  </pic:nvPicPr>
                  <pic:blipFill>
                    <a:blip r:embed="rId83"/>
                    <a:stretch>
                      <a:fillRect/>
                    </a:stretch>
                  </pic:blipFill>
                  <pic:spPr>
                    <a:xfrm>
                      <a:off x="0" y="0"/>
                      <a:ext cx="5247640" cy="2169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思源宋体 CN ExtraLight" w:hAnsi="思源宋体 CN ExtraLight" w:cs="思源宋体 CN ExtraLight"/>
        </w:rPr>
        <w:drawing>
          <wp:inline distT="0" distB="0" distL="114300" distR="114300">
            <wp:extent cx="5246370" cy="2263775"/>
            <wp:effectExtent l="0" t="0" r="11430" b="9525"/>
            <wp:docPr id="83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" name="图片 18"/>
                    <pic:cNvPicPr>
                      <a:picLocks noChangeAspect="1"/>
                    </pic:cNvPicPr>
                  </pic:nvPicPr>
                  <pic:blipFill>
                    <a:blip r:embed="rId84"/>
                    <a:stretch>
                      <a:fillRect/>
                    </a:stretch>
                  </pic:blipFill>
                  <pic:spPr>
                    <a:xfrm>
                      <a:off x="0" y="0"/>
                      <a:ext cx="5246370" cy="2263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137D97">
      <w:pP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7、点击“招标人签章”按钮，弹出的意见框中输入意见，点击“确认提交”按钮，提交给招标人确认，如下图：</w:t>
      </w:r>
      <w:r>
        <w:rPr>
          <w:rFonts w:hint="eastAsia" w:ascii="思源宋体 CN ExtraLight" w:hAnsi="思源宋体 CN ExtraLight" w:cs="思源宋体 CN ExtraLight"/>
        </w:rPr>
        <w:drawing>
          <wp:inline distT="0" distB="0" distL="114300" distR="114300">
            <wp:extent cx="5240655" cy="2299970"/>
            <wp:effectExtent l="0" t="0" r="4445" b="11430"/>
            <wp:docPr id="84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图片 19"/>
                    <pic:cNvPicPr>
                      <a:picLocks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>
                    <a:xfrm>
                      <a:off x="0" y="0"/>
                      <a:ext cx="5240655" cy="2299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C5E8A4">
      <w:pP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注：1、招标人确认后返回投标人，投标人提交招标人签章</w:t>
      </w:r>
    </w:p>
    <w:p w14:paraId="587AACCD">
      <w:pPr>
        <w:ind w:firstLine="840" w:firstLineChars="400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2、附件上传word文档，页面显示【招标人确认】；附件上传pdf文档，页面显示【招标人签章】</w:t>
      </w:r>
    </w:p>
    <w:p w14:paraId="75440A6A">
      <w:pPr>
        <w:ind w:firstLine="0" w:firstLineChars="0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</w:p>
    <w:p w14:paraId="4E506B75">
      <w:pPr>
        <w:pStyle w:val="4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bookmarkStart w:id="55" w:name="_Toc469"/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履约情况录入</w:t>
      </w:r>
      <w:bookmarkEnd w:id="55"/>
    </w:p>
    <w:p w14:paraId="7E375785">
      <w:pPr>
        <w:ind w:firstLine="422"/>
        <w:rPr>
          <w:rFonts w:hint="eastAsia" w:ascii="思源宋体 CN ExtraLight" w:hAnsi="思源宋体 CN ExtraLight" w:cs="思源宋体 CN ExtraLight"/>
          <w:b/>
          <w:bCs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b/>
          <w:bCs/>
          <w:color w:val="000000" w:themeColor="text1"/>
          <w14:textFill>
            <w14:solidFill>
              <w14:schemeClr w14:val="tx1"/>
            </w14:solidFill>
          </w14:textFill>
        </w:rPr>
        <w:t>前置条件：</w:t>
      </w:r>
      <w:r>
        <w:rPr>
          <w:rFonts w:hint="eastAsia" w:ascii="思源宋体 CN ExtraLight" w:hAnsi="思源宋体 CN ExtraLight" w:cs="思源宋体 CN ExtraLight"/>
          <w:color w:val="000000" w:themeColor="text1"/>
          <w:szCs w:val="21"/>
          <w14:textFill>
            <w14:solidFill>
              <w14:schemeClr w14:val="tx1"/>
            </w14:solidFill>
          </w14:textFill>
        </w:rPr>
        <w:t>合同签署审核通过</w:t>
      </w:r>
      <w:r>
        <w:rPr>
          <w:rFonts w:hint="eastAsia" w:ascii="思源宋体 CN ExtraLight" w:hAnsi="思源宋体 CN ExtraLight" w:cs="思源宋体 CN ExtraLight"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>。</w:t>
      </w:r>
    </w:p>
    <w:p w14:paraId="2C25785D">
      <w:pPr>
        <w:ind w:firstLine="422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b/>
          <w:bCs/>
          <w:color w:val="000000" w:themeColor="text1"/>
          <w14:textFill>
            <w14:solidFill>
              <w14:schemeClr w14:val="tx1"/>
            </w14:solidFill>
          </w14:textFill>
        </w:rPr>
        <w:t>功能说明：</w:t>
      </w:r>
      <w:r>
        <w:rPr>
          <w:rFonts w:hint="eastAsia" w:ascii="思源宋体 CN ExtraLight" w:hAnsi="思源宋体 CN ExtraLight" w:cs="思源宋体 CN ExtraLight"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>履约情况录入的是招标人对中标人的履约情况。</w:t>
      </w:r>
    </w:p>
    <w:p w14:paraId="348742C1">
      <w:pPr>
        <w:ind w:firstLine="422"/>
        <w:rPr>
          <w:rFonts w:hint="eastAsia" w:ascii="思源宋体 CN ExtraLight" w:hAnsi="思源宋体 CN ExtraLight" w:cs="思源宋体 CN ExtraLight"/>
          <w:b/>
          <w:bCs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b/>
          <w:bCs/>
          <w:color w:val="000000" w:themeColor="text1"/>
          <w14:textFill>
            <w14:solidFill>
              <w14:schemeClr w14:val="tx1"/>
            </w14:solidFill>
          </w14:textFill>
        </w:rPr>
        <w:t>操作步骤：</w:t>
      </w:r>
    </w:p>
    <w:p w14:paraId="4418BE14">
      <w:pPr>
        <w:numPr>
          <w:ilvl w:val="0"/>
          <w:numId w:val="5"/>
        </w:numP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项目流程页面，点击“履约情况录入”菜单，进入查看履约记录页面，如下图：</w:t>
      </w:r>
    </w:p>
    <w:p w14:paraId="0440E88D">
      <w:pPr>
        <w:ind w:firstLine="0" w:firstLineChars="0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</w:rPr>
        <w:drawing>
          <wp:inline distT="0" distB="0" distL="114300" distR="114300">
            <wp:extent cx="5245100" cy="2558415"/>
            <wp:effectExtent l="0" t="0" r="0" b="6985"/>
            <wp:docPr id="85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" name="图片 20"/>
                    <pic:cNvPicPr>
                      <a:picLocks noChangeAspect="1"/>
                    </pic:cNvPicPr>
                  </pic:nvPicPr>
                  <pic:blipFill>
                    <a:blip r:embed="rId86"/>
                    <a:stretch>
                      <a:fillRect/>
                    </a:stretch>
                  </pic:blipFill>
                  <pic:spPr>
                    <a:xfrm>
                      <a:off x="0" y="0"/>
                      <a:ext cx="5245100" cy="2558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26102F">
      <w:pP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2、查看履约记录页面，点击“新增履约”按钮，进入“新增履约记录”页面，如下图：</w:t>
      </w:r>
    </w:p>
    <w:p w14:paraId="5447C64C">
      <w:pPr>
        <w:ind w:firstLine="0" w:firstLineChars="0"/>
        <w:jc w:val="both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</w:rPr>
        <w:drawing>
          <wp:inline distT="0" distB="0" distL="114300" distR="114300">
            <wp:extent cx="5247640" cy="2300605"/>
            <wp:effectExtent l="0" t="0" r="10160" b="10795"/>
            <wp:docPr id="86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图片 21"/>
                    <pic:cNvPicPr>
                      <a:picLocks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>
                    <a:xfrm>
                      <a:off x="0" y="0"/>
                      <a:ext cx="5247640" cy="2300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8F28AD">
      <w:pPr>
        <w:ind w:firstLine="0" w:firstLineChars="0"/>
        <w:jc w:val="both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</w:rPr>
        <w:drawing>
          <wp:inline distT="0" distB="0" distL="114300" distR="114300">
            <wp:extent cx="5245735" cy="2322195"/>
            <wp:effectExtent l="0" t="0" r="12065" b="1905"/>
            <wp:docPr id="87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" name="图片 22"/>
                    <pic:cNvPicPr>
                      <a:picLocks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>
                    <a:xfrm>
                      <a:off x="0" y="0"/>
                      <a:ext cx="5245735" cy="2322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18513B">
      <w:pPr>
        <w:jc w:val="both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4、新增履约记录页面，完善信息，填写履约期限，变更内容等，点击“保存履约”按钮，保存履约信息。如下图：</w:t>
      </w:r>
    </w:p>
    <w:p w14:paraId="12F14337">
      <w:pPr>
        <w:ind w:firstLine="0" w:firstLineChars="0"/>
        <w:jc w:val="both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</w:rPr>
        <w:drawing>
          <wp:inline distT="0" distB="0" distL="114300" distR="114300">
            <wp:extent cx="5242560" cy="2331085"/>
            <wp:effectExtent l="0" t="0" r="2540" b="5715"/>
            <wp:docPr id="89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" name="图片 23"/>
                    <pic:cNvPicPr>
                      <a:picLocks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>
                    <a:xfrm>
                      <a:off x="0" y="0"/>
                      <a:ext cx="5242560" cy="2331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AC5558">
      <w:pPr>
        <w:jc w:val="both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5、保存履约后，关掉页面，查看履约记录页面，点击“修改”按钮，可以修改填写的履约信息，如下图：</w:t>
      </w:r>
    </w:p>
    <w:p w14:paraId="0A52EBEF">
      <w:pPr>
        <w:ind w:firstLine="0" w:firstLineChars="0"/>
        <w:jc w:val="both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bookmarkStart w:id="57" w:name="_GoBack"/>
      <w:r>
        <w:rPr>
          <w:rFonts w:hint="eastAsia" w:ascii="思源宋体 CN ExtraLight" w:hAnsi="思源宋体 CN ExtraLight" w:cs="思源宋体 CN ExtraLight"/>
        </w:rPr>
        <w:drawing>
          <wp:inline distT="0" distB="0" distL="114300" distR="114300">
            <wp:extent cx="5238750" cy="1609725"/>
            <wp:effectExtent l="0" t="0" r="6350" b="3175"/>
            <wp:docPr id="90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图片 24"/>
                    <pic:cNvPicPr>
                      <a:picLocks noChangeAspect="1"/>
                    </pic:cNvPicPr>
                  </pic:nvPicPr>
                  <pic:blipFill>
                    <a:blip r:embed="rId90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609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57"/>
    </w:p>
    <w:p w14:paraId="2A31F6EF">
      <w:pP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</w:p>
    <w:p w14:paraId="59DAF0C3">
      <w:pPr>
        <w:pStyle w:val="4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bookmarkStart w:id="56" w:name="_Toc32292"/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履约情况查看</w:t>
      </w:r>
      <w:bookmarkEnd w:id="56"/>
    </w:p>
    <w:p w14:paraId="3F533CAF">
      <w:pPr>
        <w:ind w:firstLine="422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b/>
          <w:color w:val="000000" w:themeColor="text1"/>
          <w14:textFill>
            <w14:solidFill>
              <w14:schemeClr w14:val="tx1"/>
            </w14:solidFill>
          </w14:textFill>
        </w:rPr>
        <w:t>前置条件：</w:t>
      </w: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相应标段合同签署完成后，招标代理或招标人新增了履约情况。此处可进行查看。</w:t>
      </w:r>
    </w:p>
    <w:p w14:paraId="774BE93A">
      <w:pPr>
        <w:ind w:firstLine="422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b/>
          <w:color w:val="000000" w:themeColor="text1"/>
          <w14:textFill>
            <w14:solidFill>
              <w14:schemeClr w14:val="tx1"/>
            </w14:solidFill>
          </w14:textFill>
        </w:rPr>
        <w:t>功能说明：</w:t>
      </w: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中标人查看招标代理（招标人）添加的履约情况记录。</w:t>
      </w:r>
    </w:p>
    <w:p w14:paraId="363F463D">
      <w:pPr>
        <w:ind w:firstLine="422"/>
        <w:rPr>
          <w:rFonts w:hint="eastAsia" w:ascii="思源宋体 CN ExtraLight" w:hAnsi="思源宋体 CN ExtraLight" w:cs="思源宋体 CN ExtraLight"/>
          <w:b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b/>
          <w:color w:val="000000" w:themeColor="text1"/>
          <w14:textFill>
            <w14:solidFill>
              <w14:schemeClr w14:val="tx1"/>
            </w14:solidFill>
          </w14:textFill>
        </w:rPr>
        <w:t>操作步骤：</w:t>
      </w:r>
    </w:p>
    <w:p w14:paraId="347668DA">
      <w:pP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1、项目流程页面，点击“查看履约情况”菜单，进入查看履约情况页面，如下图：</w:t>
      </w:r>
    </w:p>
    <w:p w14:paraId="3DA1531B">
      <w:pPr>
        <w:ind w:firstLine="0" w:firstLineChars="0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</w:rPr>
        <w:drawing>
          <wp:inline distT="0" distB="0" distL="114300" distR="114300">
            <wp:extent cx="5242560" cy="2352040"/>
            <wp:effectExtent l="0" t="0" r="2540" b="10160"/>
            <wp:docPr id="94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" name="图片 28"/>
                    <pic:cNvPicPr>
                      <a:picLocks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>
                    <a:xfrm>
                      <a:off x="0" y="0"/>
                      <a:ext cx="5242560" cy="2352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FDF977">
      <w:pP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2、查看履约情况页面，点击标段后的“查看”按钮，进入“查看履约记录”页面，如下图：</w:t>
      </w:r>
      <w:r>
        <w:rPr>
          <w:rFonts w:hint="eastAsia" w:ascii="思源宋体 CN ExtraLight" w:hAnsi="思源宋体 CN ExtraLight" w:cs="思源宋体 CN ExtraLight"/>
        </w:rPr>
        <w:drawing>
          <wp:inline distT="0" distB="0" distL="114300" distR="114300">
            <wp:extent cx="5242560" cy="1391920"/>
            <wp:effectExtent l="0" t="0" r="2540" b="5080"/>
            <wp:docPr id="96" name="图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" name="图片 29"/>
                    <pic:cNvPicPr>
                      <a:picLocks noChangeAspect="1"/>
                    </pic:cNvPicPr>
                  </pic:nvPicPr>
                  <pic:blipFill>
                    <a:blip r:embed="rId92"/>
                    <a:stretch>
                      <a:fillRect/>
                    </a:stretch>
                  </pic:blipFill>
                  <pic:spPr>
                    <a:xfrm>
                      <a:off x="0" y="0"/>
                      <a:ext cx="5242560" cy="1391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582F15">
      <w:pPr>
        <w:ind w:firstLine="0" w:firstLineChars="0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</w:rPr>
        <w:drawing>
          <wp:inline distT="0" distB="0" distL="114300" distR="114300">
            <wp:extent cx="5241290" cy="2237740"/>
            <wp:effectExtent l="0" t="0" r="3810" b="10160"/>
            <wp:docPr id="97" name="图片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" name="图片 30"/>
                    <pic:cNvPicPr>
                      <a:picLocks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>
                    <a:xfrm>
                      <a:off x="0" y="0"/>
                      <a:ext cx="5241290" cy="2237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13255B">
      <w:pP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</w:p>
    <w:p w14:paraId="6D8CB6AC">
      <w:pPr>
        <w:ind w:firstLine="0" w:firstLineChars="0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</w:p>
    <w:sectPr>
      <w:footerReference r:id="rId12" w:type="first"/>
      <w:footerReference r:id="rId11" w:type="default"/>
      <w:pgSz w:w="11906" w:h="16838"/>
      <w:pgMar w:top="1440" w:right="1797" w:bottom="1440" w:left="1843" w:header="454" w:footer="680" w:gutter="0"/>
      <w:pgNumType w:start="1"/>
      <w:cols w:space="720" w:num="1"/>
      <w:titlePg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20"/>
      </w:pPr>
      <w:r>
        <w:separator/>
      </w:r>
    </w:p>
  </w:endnote>
  <w:endnote w:type="continuationSeparator" w:id="1">
    <w:p>
      <w:pPr>
        <w:spacing w:line="240" w:lineRule="auto"/>
        <w:ind w:firstLine="42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思源宋体 CN ExtraLight">
    <w:altName w:val="宋体"/>
    <w:panose1 w:val="00000000000000000000"/>
    <w:charset w:val="86"/>
    <w:family w:val="roman"/>
    <w:pitch w:val="default"/>
    <w:sig w:usb0="00000000" w:usb1="00000000" w:usb2="00000016" w:usb3="00000000" w:csb0="00060107" w:csb1="00000000"/>
  </w:font>
  <w:font w:name="monospac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思源宋体 CN">
    <w:altName w:val="宋体"/>
    <w:panose1 w:val="00000000000000000000"/>
    <w:charset w:val="86"/>
    <w:family w:val="roman"/>
    <w:pitch w:val="default"/>
    <w:sig w:usb0="00000000" w:usb1="00000000" w:usb2="00000016" w:usb3="00000000" w:csb0="00060107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AE8B647">
    <w:pPr>
      <w:pStyle w:val="8"/>
      <w:pBdr>
        <w:top w:val="single" w:color="9BBB59" w:sz="24" w:space="5"/>
      </w:pBdr>
      <w:wordWrap w:val="0"/>
      <w:spacing w:line="240" w:lineRule="auto"/>
      <w:ind w:firstLine="360"/>
      <w:jc w:val="right"/>
      <w:rPr>
        <w:rFonts w:eastAsia="宋体"/>
      </w:rPr>
    </w:pPr>
    <w:r>
      <w:rPr>
        <w:rFonts w:hint="eastAsia"/>
        <w:lang w:val="zh-CN"/>
      </w:rPr>
      <w:t xml:space="preserve">               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C7199B0">
    <w:pPr>
      <w:pStyle w:val="8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3B65194">
    <w:pPr>
      <w:pStyle w:val="8"/>
      <w:ind w:firstLine="0" w:firstLineChars="0"/>
      <w:jc w:val="left"/>
      <w:rPr>
        <w:rFonts w:hint="eastAsia"/>
      </w:rPr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E304097">
    <w:pPr>
      <w:pStyle w:val="8"/>
      <w:pBdr>
        <w:top w:val="single" w:color="A5A5A5" w:themeColor="accent3" w:sz="24" w:space="5"/>
      </w:pBdr>
      <w:wordWrap w:val="0"/>
      <w:spacing w:line="240" w:lineRule="auto"/>
      <w:ind w:firstLine="360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F76E2C3">
    <w:pPr>
      <w:pStyle w:val="8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  <w:ind w:firstLine="420"/>
      </w:pPr>
      <w:r>
        <w:separator/>
      </w:r>
    </w:p>
  </w:footnote>
  <w:footnote w:type="continuationSeparator" w:id="1">
    <w:p>
      <w:pPr>
        <w:spacing w:line="360" w:lineRule="auto"/>
        <w:ind w:firstLine="42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CD37575">
    <w:pPr>
      <w:pStyle w:val="9"/>
      <w:pBdr>
        <w:bottom w:val="thickThinSmallGap" w:color="622423" w:sz="24" w:space="1"/>
      </w:pBdr>
      <w:spacing w:line="240" w:lineRule="auto"/>
      <w:ind w:firstLine="0" w:firstLineChars="0"/>
      <w:jc w:val="left"/>
      <w:rPr>
        <w:rFonts w:hint="eastAsia" w:ascii="思源宋体 CN ExtraLight" w:hAnsi="思源宋体 CN ExtraLight" w:cs="思源宋体 CN ExtraLight"/>
        <w:color w:val="00000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7B2FDB2">
    <w:pPr>
      <w:pStyle w:val="9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1E151A1">
    <w:pPr>
      <w:pStyle w:val="9"/>
      <w:ind w:firstLine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8A68AAC"/>
    <w:multiLevelType w:val="singleLevel"/>
    <w:tmpl w:val="98A68AAC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B2D2371B"/>
    <w:multiLevelType w:val="singleLevel"/>
    <w:tmpl w:val="B2D2371B"/>
    <w:lvl w:ilvl="0" w:tentative="0">
      <w:start w:val="1"/>
      <w:numFmt w:val="decimal"/>
      <w:suff w:val="nothing"/>
      <w:lvlText w:val="%1、"/>
      <w:lvlJc w:val="left"/>
    </w:lvl>
  </w:abstractNum>
  <w:abstractNum w:abstractNumId="2">
    <w:nsid w:val="EDD855ED"/>
    <w:multiLevelType w:val="singleLevel"/>
    <w:tmpl w:val="EDD855ED"/>
    <w:lvl w:ilvl="0" w:tentative="0">
      <w:start w:val="2"/>
      <w:numFmt w:val="decimal"/>
      <w:suff w:val="nothing"/>
      <w:lvlText w:val="%1、"/>
      <w:lvlJc w:val="left"/>
    </w:lvl>
  </w:abstractNum>
  <w:abstractNum w:abstractNumId="3">
    <w:nsid w:val="FC6AB693"/>
    <w:multiLevelType w:val="singleLevel"/>
    <w:tmpl w:val="FC6AB693"/>
    <w:lvl w:ilvl="0" w:tentative="0">
      <w:start w:val="2"/>
      <w:numFmt w:val="decimal"/>
      <w:suff w:val="nothing"/>
      <w:lvlText w:val="%1、"/>
      <w:lvlJc w:val="left"/>
      <w:pPr>
        <w:ind w:left="420" w:firstLine="0"/>
      </w:pPr>
    </w:lvl>
  </w:abstractNum>
  <w:abstractNum w:abstractNumId="4">
    <w:nsid w:val="5C4C21CA"/>
    <w:multiLevelType w:val="multilevel"/>
    <w:tmpl w:val="5C4C21CA"/>
    <w:lvl w:ilvl="0" w:tentative="0">
      <w:start w:val="1"/>
      <w:numFmt w:val="chineseCountingThousand"/>
      <w:pStyle w:val="2"/>
      <w:lvlText w:val="%1、"/>
      <w:lvlJc w:val="left"/>
      <w:pPr>
        <w:ind w:left="0" w:firstLine="0"/>
      </w:pPr>
      <w:rPr>
        <w:rFonts w:hint="eastAsia"/>
        <w:b/>
        <w:lang w:val="en-US"/>
      </w:rPr>
    </w:lvl>
    <w:lvl w:ilvl="1" w:tentative="0">
      <w:start w:val="1"/>
      <w:numFmt w:val="decimal"/>
      <w:pStyle w:val="3"/>
      <w:isLgl/>
      <w:lvlText w:val="%1.%2、"/>
      <w:lvlJc w:val="left"/>
      <w:pPr>
        <w:ind w:left="142" w:firstLine="0"/>
      </w:pPr>
      <w:rPr>
        <w:rFonts w:hint="eastAsia"/>
        <w:b/>
        <w:color w:val="auto"/>
        <w:sz w:val="30"/>
        <w:szCs w:val="30"/>
      </w:rPr>
    </w:lvl>
    <w:lvl w:ilvl="2" w:tentative="0">
      <w:start w:val="1"/>
      <w:numFmt w:val="decimal"/>
      <w:pStyle w:val="4"/>
      <w:isLgl/>
      <w:lvlText w:val="%1.%2.%3、"/>
      <w:lvlJc w:val="left"/>
      <w:pPr>
        <w:ind w:left="142" w:firstLine="0"/>
      </w:pPr>
      <w:rPr>
        <w:rFonts w:hint="eastAsia"/>
        <w:b/>
        <w:i w:val="0"/>
      </w:rPr>
    </w:lvl>
    <w:lvl w:ilvl="3" w:tentative="0">
      <w:start w:val="1"/>
      <w:numFmt w:val="decimal"/>
      <w:isLgl/>
      <w:lvlText w:val="%1.%2.%3.%4、"/>
      <w:lvlJc w:val="left"/>
      <w:pPr>
        <w:ind w:left="0" w:firstLine="0"/>
      </w:pPr>
      <w:rPr>
        <w:rFonts w:hint="eastAsia"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snapToGrid w:val="0"/>
        <w:color w:val="000000"/>
        <w:spacing w:val="0"/>
        <w:w w:val="0"/>
        <w:kern w:val="0"/>
        <w:position w:val="0"/>
        <w:szCs w:val="16"/>
        <w:u w:val="none"/>
      </w:rPr>
    </w:lvl>
    <w:lvl w:ilvl="4" w:tentative="0">
      <w:start w:val="1"/>
      <w:numFmt w:val="decimal"/>
      <w:isLgl/>
      <w:lvlText w:val="%1.%2.%3.%4.%5、"/>
      <w:lvlJc w:val="left"/>
      <w:pPr>
        <w:ind w:left="977" w:hanging="1008"/>
      </w:pPr>
      <w:rPr>
        <w:rFonts w:hint="eastAsia"/>
      </w:rPr>
    </w:lvl>
    <w:lvl w:ilvl="5" w:tentative="0">
      <w:start w:val="1"/>
      <w:numFmt w:val="decimal"/>
      <w:isLgl/>
      <w:lvlText w:val="%1.%2.%3.%4.%5.%6、"/>
      <w:lvlJc w:val="left"/>
      <w:pPr>
        <w:ind w:left="1121" w:hanging="1152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ind w:left="1265" w:hanging="129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ind w:left="1409" w:hanging="1440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ind w:left="1553" w:hanging="1584"/>
      </w:pPr>
      <w:rPr>
        <w:rFonts w:hint="eastAsia"/>
      </w:r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22A8C"/>
    <w:rsid w:val="000303FB"/>
    <w:rsid w:val="00046373"/>
    <w:rsid w:val="000F21D5"/>
    <w:rsid w:val="00147BBA"/>
    <w:rsid w:val="00172A27"/>
    <w:rsid w:val="00251493"/>
    <w:rsid w:val="0029085A"/>
    <w:rsid w:val="00322D57"/>
    <w:rsid w:val="00330705"/>
    <w:rsid w:val="004A5339"/>
    <w:rsid w:val="004A7EBE"/>
    <w:rsid w:val="00507962"/>
    <w:rsid w:val="00545E2E"/>
    <w:rsid w:val="005666BF"/>
    <w:rsid w:val="006A57EB"/>
    <w:rsid w:val="007201B7"/>
    <w:rsid w:val="007B463F"/>
    <w:rsid w:val="007C3845"/>
    <w:rsid w:val="007D6C8E"/>
    <w:rsid w:val="008E6233"/>
    <w:rsid w:val="00922CD7"/>
    <w:rsid w:val="009B359C"/>
    <w:rsid w:val="009D71BF"/>
    <w:rsid w:val="009F3F80"/>
    <w:rsid w:val="00A06C6C"/>
    <w:rsid w:val="00A53486"/>
    <w:rsid w:val="00A577B8"/>
    <w:rsid w:val="00AF1623"/>
    <w:rsid w:val="00B131E4"/>
    <w:rsid w:val="00B91C0A"/>
    <w:rsid w:val="00D017A2"/>
    <w:rsid w:val="00DB12CD"/>
    <w:rsid w:val="00DD61B8"/>
    <w:rsid w:val="00E8682A"/>
    <w:rsid w:val="00F22605"/>
    <w:rsid w:val="00FB4D39"/>
    <w:rsid w:val="00FF14DF"/>
    <w:rsid w:val="01301CB3"/>
    <w:rsid w:val="01BF4D93"/>
    <w:rsid w:val="01FA43E3"/>
    <w:rsid w:val="02554F7B"/>
    <w:rsid w:val="05153DDD"/>
    <w:rsid w:val="052E22F7"/>
    <w:rsid w:val="0550154B"/>
    <w:rsid w:val="060A280C"/>
    <w:rsid w:val="065762D8"/>
    <w:rsid w:val="0685071D"/>
    <w:rsid w:val="07BA6217"/>
    <w:rsid w:val="09376BA6"/>
    <w:rsid w:val="0C6B2090"/>
    <w:rsid w:val="0E3E0EEE"/>
    <w:rsid w:val="0E495F42"/>
    <w:rsid w:val="0E5378E9"/>
    <w:rsid w:val="0ECA22C3"/>
    <w:rsid w:val="0EDC12D6"/>
    <w:rsid w:val="10406BA5"/>
    <w:rsid w:val="112002E7"/>
    <w:rsid w:val="11595BCF"/>
    <w:rsid w:val="11EA6266"/>
    <w:rsid w:val="14353662"/>
    <w:rsid w:val="14D04126"/>
    <w:rsid w:val="15E22046"/>
    <w:rsid w:val="163F4C32"/>
    <w:rsid w:val="16D61E5F"/>
    <w:rsid w:val="16E01CDA"/>
    <w:rsid w:val="19CB0C24"/>
    <w:rsid w:val="1A6C3B27"/>
    <w:rsid w:val="1BF73AD1"/>
    <w:rsid w:val="1C403309"/>
    <w:rsid w:val="1C493A60"/>
    <w:rsid w:val="1D1125A5"/>
    <w:rsid w:val="1F341E6E"/>
    <w:rsid w:val="20C702FC"/>
    <w:rsid w:val="212371BC"/>
    <w:rsid w:val="21787F9B"/>
    <w:rsid w:val="225E3C5D"/>
    <w:rsid w:val="23375601"/>
    <w:rsid w:val="23A50BD2"/>
    <w:rsid w:val="247B63E8"/>
    <w:rsid w:val="250203FE"/>
    <w:rsid w:val="262D02DC"/>
    <w:rsid w:val="26A64B35"/>
    <w:rsid w:val="274A24C2"/>
    <w:rsid w:val="2A7A0C58"/>
    <w:rsid w:val="2AFC7038"/>
    <w:rsid w:val="2B7E4375"/>
    <w:rsid w:val="2BAF7959"/>
    <w:rsid w:val="2DB668BA"/>
    <w:rsid w:val="305F1E6B"/>
    <w:rsid w:val="30826826"/>
    <w:rsid w:val="3095741A"/>
    <w:rsid w:val="30E276F9"/>
    <w:rsid w:val="30E70EEC"/>
    <w:rsid w:val="32545230"/>
    <w:rsid w:val="34E853C2"/>
    <w:rsid w:val="359256AE"/>
    <w:rsid w:val="38933D9D"/>
    <w:rsid w:val="38D2316A"/>
    <w:rsid w:val="38EF47A9"/>
    <w:rsid w:val="3BEE168D"/>
    <w:rsid w:val="3CD414BD"/>
    <w:rsid w:val="3D927A08"/>
    <w:rsid w:val="3DBA6648"/>
    <w:rsid w:val="3DC050E1"/>
    <w:rsid w:val="3E5D5C2D"/>
    <w:rsid w:val="3E9A4BFE"/>
    <w:rsid w:val="40406A53"/>
    <w:rsid w:val="40E66C5D"/>
    <w:rsid w:val="423A6572"/>
    <w:rsid w:val="45E20E0E"/>
    <w:rsid w:val="46A24BE6"/>
    <w:rsid w:val="46AC1930"/>
    <w:rsid w:val="47EE67D9"/>
    <w:rsid w:val="49C92AEC"/>
    <w:rsid w:val="4C316320"/>
    <w:rsid w:val="4C771E47"/>
    <w:rsid w:val="4C9D62EB"/>
    <w:rsid w:val="4CD46327"/>
    <w:rsid w:val="4E561866"/>
    <w:rsid w:val="51972FEB"/>
    <w:rsid w:val="52FE27F0"/>
    <w:rsid w:val="53A41B1A"/>
    <w:rsid w:val="545C19D1"/>
    <w:rsid w:val="551D4DC6"/>
    <w:rsid w:val="55364182"/>
    <w:rsid w:val="556C63AA"/>
    <w:rsid w:val="55AE052D"/>
    <w:rsid w:val="57F22895"/>
    <w:rsid w:val="582727F1"/>
    <w:rsid w:val="58953504"/>
    <w:rsid w:val="5A514929"/>
    <w:rsid w:val="5D3D241F"/>
    <w:rsid w:val="5E0D1853"/>
    <w:rsid w:val="6039349E"/>
    <w:rsid w:val="603D4181"/>
    <w:rsid w:val="62536BD9"/>
    <w:rsid w:val="638F3078"/>
    <w:rsid w:val="646B5D27"/>
    <w:rsid w:val="66341C75"/>
    <w:rsid w:val="675E2EEB"/>
    <w:rsid w:val="67E1206E"/>
    <w:rsid w:val="68124375"/>
    <w:rsid w:val="688C0F8A"/>
    <w:rsid w:val="689C25B0"/>
    <w:rsid w:val="6AB04C01"/>
    <w:rsid w:val="6BE04745"/>
    <w:rsid w:val="6D535020"/>
    <w:rsid w:val="6DEE3C5E"/>
    <w:rsid w:val="6E1C707D"/>
    <w:rsid w:val="6EE57FCE"/>
    <w:rsid w:val="70E44C13"/>
    <w:rsid w:val="70EE51FE"/>
    <w:rsid w:val="714F0EAE"/>
    <w:rsid w:val="718B7044"/>
    <w:rsid w:val="71946AF9"/>
    <w:rsid w:val="726E3E3D"/>
    <w:rsid w:val="72AB3472"/>
    <w:rsid w:val="72F31D71"/>
    <w:rsid w:val="732A2095"/>
    <w:rsid w:val="7347712D"/>
    <w:rsid w:val="78F242F4"/>
    <w:rsid w:val="78FD0D71"/>
    <w:rsid w:val="790E6C44"/>
    <w:rsid w:val="794D07E7"/>
    <w:rsid w:val="798B1FE6"/>
    <w:rsid w:val="7A576E3B"/>
    <w:rsid w:val="7A7C7BDF"/>
    <w:rsid w:val="7A887CF2"/>
    <w:rsid w:val="7ABB703F"/>
    <w:rsid w:val="7B5343CE"/>
    <w:rsid w:val="7B5F2EB2"/>
    <w:rsid w:val="7CA03477"/>
    <w:rsid w:val="7D0B198E"/>
    <w:rsid w:val="7D4F6073"/>
    <w:rsid w:val="7D55786B"/>
    <w:rsid w:val="7D7A0CAD"/>
    <w:rsid w:val="7E0337AC"/>
    <w:rsid w:val="7F432759"/>
    <w:rsid w:val="7F5451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39" w:semiHidden="0" w:name="toc 1"/>
    <w:lsdException w:qFormat="1" w:unhideWhenUsed="0" w:uiPriority="39" w:semiHidden="0" w:name="toc 2"/>
    <w:lsdException w:qFormat="1" w:unhideWhenUsed="0" w:uiPriority="39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99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qFormat="1" w:unhideWhenUsed="0" w:uiPriority="0" w:semiHidden="0" w:name="HTML Acronym"/>
    <w:lsdException w:unhideWhenUsed="0" w:uiPriority="0" w:semiHidden="0" w:name="HTML Address"/>
    <w:lsdException w:qFormat="1"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qFormat="1" w:unhideWhenUsed="0" w:uiPriority="0" w:semiHidden="0" w:name="HTML Keyboard"/>
    <w:lsdException w:unhideWhenUsed="0" w:uiPriority="0" w:semiHidden="0" w:name="HTML Preformatted"/>
    <w:lsdException w:qFormat="1" w:unhideWhenUsed="0" w:uiPriority="0" w:semiHidden="0" w:name="HTML Sample"/>
    <w:lsdException w:qFormat="1" w:unhideWhenUsed="0" w:uiPriority="0" w:semiHidden="0" w:name="HTML Typewriter"/>
    <w:lsdException w:qFormat="1"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ind w:firstLine="420" w:firstLineChars="200"/>
    </w:pPr>
    <w:rPr>
      <w:rFonts w:ascii="Times New Roman" w:hAnsi="Times New Roman" w:eastAsia="思源宋体 CN ExtraLight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numPr>
        <w:ilvl w:val="0"/>
        <w:numId w:val="1"/>
      </w:numPr>
      <w:tabs>
        <w:tab w:val="left" w:pos="425"/>
      </w:tabs>
      <w:spacing w:before="120" w:after="120"/>
      <w:ind w:firstLineChars="0"/>
      <w:jc w:val="both"/>
      <w:outlineLvl w:val="0"/>
    </w:pPr>
    <w:rPr>
      <w:b/>
      <w:bCs/>
      <w:kern w:val="44"/>
      <w:sz w:val="32"/>
      <w:szCs w:val="28"/>
    </w:rPr>
  </w:style>
  <w:style w:type="paragraph" w:styleId="3">
    <w:name w:val="heading 2"/>
    <w:basedOn w:val="1"/>
    <w:next w:val="1"/>
    <w:qFormat/>
    <w:uiPriority w:val="0"/>
    <w:pPr>
      <w:keepNext/>
      <w:keepLines/>
      <w:numPr>
        <w:ilvl w:val="1"/>
        <w:numId w:val="1"/>
      </w:numPr>
      <w:tabs>
        <w:tab w:val="left" w:pos="567"/>
      </w:tabs>
      <w:spacing w:before="120" w:after="120"/>
      <w:ind w:firstLineChars="0"/>
      <w:jc w:val="both"/>
      <w:outlineLvl w:val="1"/>
    </w:pPr>
    <w:rPr>
      <w:b/>
      <w:bCs/>
      <w:sz w:val="30"/>
      <w:szCs w:val="32"/>
    </w:rPr>
  </w:style>
  <w:style w:type="paragraph" w:styleId="4">
    <w:name w:val="heading 3"/>
    <w:basedOn w:val="1"/>
    <w:next w:val="1"/>
    <w:qFormat/>
    <w:uiPriority w:val="0"/>
    <w:pPr>
      <w:keepNext/>
      <w:keepLines/>
      <w:numPr>
        <w:ilvl w:val="2"/>
        <w:numId w:val="1"/>
      </w:numPr>
      <w:tabs>
        <w:tab w:val="left" w:pos="567"/>
      </w:tabs>
      <w:spacing w:before="120" w:after="120"/>
      <w:ind w:firstLineChars="0"/>
      <w:jc w:val="both"/>
      <w:outlineLvl w:val="2"/>
    </w:pPr>
    <w:rPr>
      <w:b/>
      <w:bCs/>
      <w:sz w:val="28"/>
      <w:szCs w:val="18"/>
    </w:rPr>
  </w:style>
  <w:style w:type="character" w:default="1" w:styleId="13">
    <w:name w:val="Default Paragraph Font"/>
    <w:semiHidden/>
    <w:unhideWhenUsed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annotation text"/>
    <w:basedOn w:val="1"/>
    <w:qFormat/>
    <w:uiPriority w:val="0"/>
  </w:style>
  <w:style w:type="paragraph" w:styleId="6">
    <w:name w:val="toc 3"/>
    <w:basedOn w:val="1"/>
    <w:next w:val="1"/>
    <w:qFormat/>
    <w:uiPriority w:val="39"/>
    <w:pPr>
      <w:spacing w:line="240" w:lineRule="auto"/>
      <w:ind w:firstLine="400" w:firstLineChars="400"/>
    </w:pPr>
    <w:rPr>
      <w:rFonts w:cs="Calibri"/>
      <w:iCs/>
      <w:szCs w:val="20"/>
    </w:rPr>
  </w:style>
  <w:style w:type="paragraph" w:styleId="7">
    <w:name w:val="Balloon Text"/>
    <w:basedOn w:val="1"/>
    <w:link w:val="32"/>
    <w:qFormat/>
    <w:uiPriority w:val="0"/>
    <w:pPr>
      <w:spacing w:line="240" w:lineRule="auto"/>
    </w:pPr>
    <w:rPr>
      <w:sz w:val="18"/>
      <w:szCs w:val="18"/>
    </w:rPr>
  </w:style>
  <w:style w:type="paragraph" w:styleId="8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header"/>
    <w:basedOn w:val="1"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toc 1"/>
    <w:basedOn w:val="1"/>
    <w:next w:val="1"/>
    <w:qFormat/>
    <w:uiPriority w:val="39"/>
    <w:pPr>
      <w:spacing w:line="240" w:lineRule="auto"/>
      <w:ind w:firstLine="0" w:firstLineChars="0"/>
    </w:pPr>
    <w:rPr>
      <w:rFonts w:cs="Calibri"/>
      <w:bCs/>
      <w:caps/>
      <w:szCs w:val="20"/>
    </w:rPr>
  </w:style>
  <w:style w:type="paragraph" w:styleId="11">
    <w:name w:val="toc 2"/>
    <w:basedOn w:val="1"/>
    <w:next w:val="1"/>
    <w:qFormat/>
    <w:uiPriority w:val="39"/>
    <w:pPr>
      <w:spacing w:line="240" w:lineRule="auto"/>
      <w:ind w:firstLine="200"/>
    </w:pPr>
    <w:rPr>
      <w:rFonts w:cs="Calibri"/>
      <w:smallCaps/>
      <w:szCs w:val="20"/>
    </w:rPr>
  </w:style>
  <w:style w:type="character" w:styleId="14">
    <w:name w:val="Strong"/>
    <w:basedOn w:val="13"/>
    <w:qFormat/>
    <w:uiPriority w:val="0"/>
    <w:rPr>
      <w:b/>
    </w:rPr>
  </w:style>
  <w:style w:type="character" w:styleId="15">
    <w:name w:val="FollowedHyperlink"/>
    <w:basedOn w:val="13"/>
    <w:qFormat/>
    <w:uiPriority w:val="0"/>
    <w:rPr>
      <w:color w:val="800080"/>
      <w:u w:val="none"/>
    </w:rPr>
  </w:style>
  <w:style w:type="character" w:styleId="16">
    <w:name w:val="Emphasis"/>
    <w:basedOn w:val="13"/>
    <w:qFormat/>
    <w:uiPriority w:val="0"/>
    <w:rPr>
      <w:b/>
    </w:rPr>
  </w:style>
  <w:style w:type="character" w:styleId="17">
    <w:name w:val="HTML Definition"/>
    <w:basedOn w:val="13"/>
    <w:qFormat/>
    <w:uiPriority w:val="0"/>
  </w:style>
  <w:style w:type="character" w:styleId="18">
    <w:name w:val="HTML Typewriter"/>
    <w:basedOn w:val="13"/>
    <w:qFormat/>
    <w:uiPriority w:val="0"/>
    <w:rPr>
      <w:rFonts w:hint="default" w:ascii="monospace" w:hAnsi="monospace" w:eastAsia="monospace" w:cs="monospace"/>
      <w:sz w:val="20"/>
    </w:rPr>
  </w:style>
  <w:style w:type="character" w:styleId="19">
    <w:name w:val="HTML Acronym"/>
    <w:basedOn w:val="13"/>
    <w:qFormat/>
    <w:uiPriority w:val="0"/>
  </w:style>
  <w:style w:type="character" w:styleId="20">
    <w:name w:val="HTML Variable"/>
    <w:basedOn w:val="13"/>
    <w:qFormat/>
    <w:uiPriority w:val="0"/>
  </w:style>
  <w:style w:type="character" w:styleId="21">
    <w:name w:val="Hyperlink"/>
    <w:qFormat/>
    <w:uiPriority w:val="99"/>
    <w:rPr>
      <w:color w:val="0000FF"/>
      <w:u w:val="single"/>
    </w:rPr>
  </w:style>
  <w:style w:type="character" w:styleId="22">
    <w:name w:val="HTML Code"/>
    <w:basedOn w:val="13"/>
    <w:qFormat/>
    <w:uiPriority w:val="0"/>
    <w:rPr>
      <w:rFonts w:hint="default" w:ascii="monospace" w:hAnsi="monospace" w:eastAsia="monospace" w:cs="monospace"/>
      <w:sz w:val="20"/>
    </w:rPr>
  </w:style>
  <w:style w:type="character" w:styleId="23">
    <w:name w:val="HTML Cite"/>
    <w:basedOn w:val="13"/>
    <w:qFormat/>
    <w:uiPriority w:val="0"/>
  </w:style>
  <w:style w:type="character" w:styleId="24">
    <w:name w:val="HTML Keyboard"/>
    <w:basedOn w:val="13"/>
    <w:qFormat/>
    <w:uiPriority w:val="0"/>
    <w:rPr>
      <w:rFonts w:ascii="monospace" w:hAnsi="monospace" w:eastAsia="monospace" w:cs="monospace"/>
      <w:sz w:val="20"/>
    </w:rPr>
  </w:style>
  <w:style w:type="character" w:styleId="25">
    <w:name w:val="HTML Sample"/>
    <w:basedOn w:val="13"/>
    <w:qFormat/>
    <w:uiPriority w:val="0"/>
    <w:rPr>
      <w:rFonts w:hint="default" w:ascii="monospace" w:hAnsi="monospace" w:eastAsia="monospace" w:cs="monospace"/>
    </w:rPr>
  </w:style>
  <w:style w:type="paragraph" w:customStyle="1" w:styleId="26">
    <w:name w:val="1"/>
    <w:basedOn w:val="1"/>
    <w:qFormat/>
    <w:uiPriority w:val="0"/>
    <w:pPr>
      <w:ind w:firstLine="0" w:firstLineChars="0"/>
    </w:pPr>
  </w:style>
  <w:style w:type="paragraph" w:customStyle="1" w:styleId="27">
    <w:name w:val="Indent Normal"/>
    <w:basedOn w:val="1"/>
    <w:qFormat/>
    <w:uiPriority w:val="0"/>
    <w:pPr>
      <w:ind w:firstLine="150" w:firstLineChars="150"/>
    </w:pPr>
    <w:rPr>
      <w:sz w:val="24"/>
    </w:rPr>
  </w:style>
  <w:style w:type="paragraph" w:customStyle="1" w:styleId="28">
    <w:name w:val="样式1"/>
    <w:basedOn w:val="1"/>
    <w:qFormat/>
    <w:uiPriority w:val="0"/>
    <w:pPr>
      <w:spacing w:line="300" w:lineRule="auto"/>
      <w:ind w:firstLine="480"/>
    </w:pPr>
    <w:rPr>
      <w:sz w:val="24"/>
    </w:rPr>
  </w:style>
  <w:style w:type="paragraph" w:styleId="29">
    <w:name w:val="No Spacing"/>
    <w:qFormat/>
    <w:uiPriority w:val="1"/>
    <w:pPr>
      <w:widowControl w:val="0"/>
      <w:spacing w:line="360" w:lineRule="auto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30">
    <w:name w:val="列出段落2"/>
    <w:basedOn w:val="1"/>
    <w:qFormat/>
    <w:uiPriority w:val="34"/>
    <w:pPr>
      <w:spacing w:line="240" w:lineRule="auto"/>
      <w:jc w:val="both"/>
    </w:pPr>
    <w:rPr>
      <w:rFonts w:ascii="Calibri" w:hAnsi="Calibri"/>
      <w:szCs w:val="22"/>
    </w:rPr>
  </w:style>
  <w:style w:type="character" w:customStyle="1" w:styleId="31">
    <w:name w:val="text1"/>
    <w:basedOn w:val="13"/>
    <w:qFormat/>
    <w:uiPriority w:val="0"/>
    <w:rPr>
      <w:color w:val="728DD3"/>
    </w:rPr>
  </w:style>
  <w:style w:type="character" w:customStyle="1" w:styleId="32">
    <w:name w:val="批注框文本 字符"/>
    <w:basedOn w:val="13"/>
    <w:link w:val="7"/>
    <w:qFormat/>
    <w:uiPriority w:val="0"/>
    <w:rPr>
      <w:rFonts w:eastAsia="思源宋体 CN ExtraLight"/>
      <w:kern w:val="2"/>
      <w:sz w:val="18"/>
      <w:szCs w:val="18"/>
    </w:rPr>
  </w:style>
  <w:style w:type="character" w:customStyle="1" w:styleId="33">
    <w:name w:val="Unresolved Mention"/>
    <w:basedOn w:val="13"/>
    <w:semiHidden/>
    <w:unhideWhenUsed/>
    <w:qFormat/>
    <w:uiPriority w:val="99"/>
    <w:rPr>
      <w:color w:val="605E5C"/>
      <w:shd w:val="clear" w:color="auto" w:fill="E1DFDD"/>
    </w:rPr>
  </w:style>
  <w:style w:type="paragraph" w:styleId="34">
    <w:name w:val="List Paragraph"/>
    <w:basedOn w:val="1"/>
    <w:unhideWhenUsed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95" Type="http://schemas.openxmlformats.org/officeDocument/2006/relationships/fontTable" Target="fontTable.xml"/><Relationship Id="rId94" Type="http://schemas.openxmlformats.org/officeDocument/2006/relationships/numbering" Target="numbering.xml"/><Relationship Id="rId93" Type="http://schemas.openxmlformats.org/officeDocument/2006/relationships/image" Target="media/image80.png"/><Relationship Id="rId92" Type="http://schemas.openxmlformats.org/officeDocument/2006/relationships/image" Target="media/image79.png"/><Relationship Id="rId91" Type="http://schemas.openxmlformats.org/officeDocument/2006/relationships/image" Target="media/image78.png"/><Relationship Id="rId90" Type="http://schemas.openxmlformats.org/officeDocument/2006/relationships/image" Target="media/image77.png"/><Relationship Id="rId9" Type="http://schemas.openxmlformats.org/officeDocument/2006/relationships/footer" Target="footer2.xml"/><Relationship Id="rId89" Type="http://schemas.openxmlformats.org/officeDocument/2006/relationships/image" Target="media/image76.png"/><Relationship Id="rId88" Type="http://schemas.openxmlformats.org/officeDocument/2006/relationships/image" Target="media/image75.png"/><Relationship Id="rId87" Type="http://schemas.openxmlformats.org/officeDocument/2006/relationships/image" Target="media/image74.png"/><Relationship Id="rId86" Type="http://schemas.openxmlformats.org/officeDocument/2006/relationships/image" Target="media/image73.png"/><Relationship Id="rId85" Type="http://schemas.openxmlformats.org/officeDocument/2006/relationships/image" Target="media/image72.png"/><Relationship Id="rId84" Type="http://schemas.openxmlformats.org/officeDocument/2006/relationships/image" Target="media/image71.png"/><Relationship Id="rId83" Type="http://schemas.openxmlformats.org/officeDocument/2006/relationships/image" Target="media/image70.png"/><Relationship Id="rId82" Type="http://schemas.openxmlformats.org/officeDocument/2006/relationships/image" Target="media/image69.png"/><Relationship Id="rId81" Type="http://schemas.openxmlformats.org/officeDocument/2006/relationships/image" Target="media/image68.png"/><Relationship Id="rId80" Type="http://schemas.openxmlformats.org/officeDocument/2006/relationships/image" Target="media/image67.png"/><Relationship Id="rId8" Type="http://schemas.openxmlformats.org/officeDocument/2006/relationships/footer" Target="footer1.xml"/><Relationship Id="rId79" Type="http://schemas.openxmlformats.org/officeDocument/2006/relationships/image" Target="media/image66.png"/><Relationship Id="rId78" Type="http://schemas.openxmlformats.org/officeDocument/2006/relationships/image" Target="media/image65.png"/><Relationship Id="rId77" Type="http://schemas.openxmlformats.org/officeDocument/2006/relationships/image" Target="media/image64.png"/><Relationship Id="rId76" Type="http://schemas.openxmlformats.org/officeDocument/2006/relationships/image" Target="media/image63.png"/><Relationship Id="rId75" Type="http://schemas.openxmlformats.org/officeDocument/2006/relationships/image" Target="media/image62.png"/><Relationship Id="rId74" Type="http://schemas.openxmlformats.org/officeDocument/2006/relationships/image" Target="media/image61.png"/><Relationship Id="rId73" Type="http://schemas.openxmlformats.org/officeDocument/2006/relationships/image" Target="media/image60.png"/><Relationship Id="rId72" Type="http://schemas.openxmlformats.org/officeDocument/2006/relationships/image" Target="media/image59.png"/><Relationship Id="rId71" Type="http://schemas.openxmlformats.org/officeDocument/2006/relationships/image" Target="media/image58.png"/><Relationship Id="rId70" Type="http://schemas.openxmlformats.org/officeDocument/2006/relationships/image" Target="media/image57.png"/><Relationship Id="rId7" Type="http://schemas.openxmlformats.org/officeDocument/2006/relationships/header" Target="header3.xml"/><Relationship Id="rId69" Type="http://schemas.openxmlformats.org/officeDocument/2006/relationships/image" Target="media/image56.png"/><Relationship Id="rId68" Type="http://schemas.openxmlformats.org/officeDocument/2006/relationships/image" Target="media/image55.png"/><Relationship Id="rId67" Type="http://schemas.openxmlformats.org/officeDocument/2006/relationships/image" Target="media/image54.png"/><Relationship Id="rId66" Type="http://schemas.openxmlformats.org/officeDocument/2006/relationships/image" Target="media/image53.png"/><Relationship Id="rId65" Type="http://schemas.openxmlformats.org/officeDocument/2006/relationships/image" Target="media/image52.png"/><Relationship Id="rId64" Type="http://schemas.openxmlformats.org/officeDocument/2006/relationships/image" Target="media/image51.png"/><Relationship Id="rId63" Type="http://schemas.openxmlformats.org/officeDocument/2006/relationships/image" Target="media/image50.png"/><Relationship Id="rId62" Type="http://schemas.openxmlformats.org/officeDocument/2006/relationships/image" Target="media/image49.png"/><Relationship Id="rId61" Type="http://schemas.openxmlformats.org/officeDocument/2006/relationships/image" Target="media/image48.png"/><Relationship Id="rId60" Type="http://schemas.openxmlformats.org/officeDocument/2006/relationships/image" Target="media/image47.png"/><Relationship Id="rId6" Type="http://schemas.openxmlformats.org/officeDocument/2006/relationships/header" Target="header2.xml"/><Relationship Id="rId59" Type="http://schemas.openxmlformats.org/officeDocument/2006/relationships/image" Target="media/image46.png"/><Relationship Id="rId58" Type="http://schemas.openxmlformats.org/officeDocument/2006/relationships/image" Target="media/image45.png"/><Relationship Id="rId57" Type="http://schemas.openxmlformats.org/officeDocument/2006/relationships/image" Target="media/image44.png"/><Relationship Id="rId56" Type="http://schemas.openxmlformats.org/officeDocument/2006/relationships/image" Target="media/image43.png"/><Relationship Id="rId55" Type="http://schemas.openxmlformats.org/officeDocument/2006/relationships/image" Target="media/image42.png"/><Relationship Id="rId54" Type="http://schemas.openxmlformats.org/officeDocument/2006/relationships/image" Target="media/image41.png"/><Relationship Id="rId53" Type="http://schemas.openxmlformats.org/officeDocument/2006/relationships/image" Target="media/image40.png"/><Relationship Id="rId52" Type="http://schemas.openxmlformats.org/officeDocument/2006/relationships/image" Target="media/image39.png"/><Relationship Id="rId51" Type="http://schemas.openxmlformats.org/officeDocument/2006/relationships/image" Target="media/image38.png"/><Relationship Id="rId50" Type="http://schemas.openxmlformats.org/officeDocument/2006/relationships/image" Target="media/image37.png"/><Relationship Id="rId5" Type="http://schemas.openxmlformats.org/officeDocument/2006/relationships/header" Target="header1.xml"/><Relationship Id="rId49" Type="http://schemas.openxmlformats.org/officeDocument/2006/relationships/image" Target="media/image36.png"/><Relationship Id="rId48" Type="http://schemas.openxmlformats.org/officeDocument/2006/relationships/image" Target="media/image35.png"/><Relationship Id="rId47" Type="http://schemas.openxmlformats.org/officeDocument/2006/relationships/image" Target="media/image34.png"/><Relationship Id="rId46" Type="http://schemas.openxmlformats.org/officeDocument/2006/relationships/image" Target="media/image33.png"/><Relationship Id="rId45" Type="http://schemas.openxmlformats.org/officeDocument/2006/relationships/image" Target="media/image32.png"/><Relationship Id="rId44" Type="http://schemas.openxmlformats.org/officeDocument/2006/relationships/image" Target="media/image31.png"/><Relationship Id="rId43" Type="http://schemas.openxmlformats.org/officeDocument/2006/relationships/image" Target="media/image30.png"/><Relationship Id="rId42" Type="http://schemas.openxmlformats.org/officeDocument/2006/relationships/image" Target="media/image29.png"/><Relationship Id="rId41" Type="http://schemas.openxmlformats.org/officeDocument/2006/relationships/image" Target="media/image28.png"/><Relationship Id="rId40" Type="http://schemas.openxmlformats.org/officeDocument/2006/relationships/image" Target="media/image27.png"/><Relationship Id="rId4" Type="http://schemas.openxmlformats.org/officeDocument/2006/relationships/endnotes" Target="endnotes.xml"/><Relationship Id="rId39" Type="http://schemas.openxmlformats.org/officeDocument/2006/relationships/image" Target="media/image26.png"/><Relationship Id="rId38" Type="http://schemas.openxmlformats.org/officeDocument/2006/relationships/image" Target="media/image25.png"/><Relationship Id="rId37" Type="http://schemas.openxmlformats.org/officeDocument/2006/relationships/image" Target="media/image24.png"/><Relationship Id="rId36" Type="http://schemas.openxmlformats.org/officeDocument/2006/relationships/image" Target="media/image23.png"/><Relationship Id="rId35" Type="http://schemas.openxmlformats.org/officeDocument/2006/relationships/image" Target="media/image22.png"/><Relationship Id="rId34" Type="http://schemas.openxmlformats.org/officeDocument/2006/relationships/image" Target="media/image21.png"/><Relationship Id="rId33" Type="http://schemas.openxmlformats.org/officeDocument/2006/relationships/image" Target="media/image20.png"/><Relationship Id="rId32" Type="http://schemas.openxmlformats.org/officeDocument/2006/relationships/image" Target="media/image19.png"/><Relationship Id="rId31" Type="http://schemas.openxmlformats.org/officeDocument/2006/relationships/image" Target="media/image18.png"/><Relationship Id="rId30" Type="http://schemas.openxmlformats.org/officeDocument/2006/relationships/image" Target="media/image17.png"/><Relationship Id="rId3" Type="http://schemas.openxmlformats.org/officeDocument/2006/relationships/footnotes" Target="footnotes.xml"/><Relationship Id="rId29" Type="http://schemas.openxmlformats.org/officeDocument/2006/relationships/image" Target="media/image16.png"/><Relationship Id="rId28" Type="http://schemas.openxmlformats.org/officeDocument/2006/relationships/image" Target="media/image15.png"/><Relationship Id="rId27" Type="http://schemas.openxmlformats.org/officeDocument/2006/relationships/image" Target="media/image14.png"/><Relationship Id="rId26" Type="http://schemas.openxmlformats.org/officeDocument/2006/relationships/image" Target="media/image13.png"/><Relationship Id="rId25" Type="http://schemas.openxmlformats.org/officeDocument/2006/relationships/image" Target="media/image12.png"/><Relationship Id="rId24" Type="http://schemas.openxmlformats.org/officeDocument/2006/relationships/image" Target="media/image11.png"/><Relationship Id="rId23" Type="http://schemas.openxmlformats.org/officeDocument/2006/relationships/image" Target="media/image10.png"/><Relationship Id="rId22" Type="http://schemas.openxmlformats.org/officeDocument/2006/relationships/image" Target="media/image9.png"/><Relationship Id="rId21" Type="http://schemas.openxmlformats.org/officeDocument/2006/relationships/image" Target="media/image8.png"/><Relationship Id="rId20" Type="http://schemas.openxmlformats.org/officeDocument/2006/relationships/image" Target="media/image7.png"/><Relationship Id="rId2" Type="http://schemas.openxmlformats.org/officeDocument/2006/relationships/settings" Target="settings.xml"/><Relationship Id="rId19" Type="http://schemas.openxmlformats.org/officeDocument/2006/relationships/image" Target="media/image6.png"/><Relationship Id="rId18" Type="http://schemas.openxmlformats.org/officeDocument/2006/relationships/image" Target="media/image5.png"/><Relationship Id="rId17" Type="http://schemas.openxmlformats.org/officeDocument/2006/relationships/image" Target="media/image4.png"/><Relationship Id="rId16" Type="http://schemas.openxmlformats.org/officeDocument/2006/relationships/image" Target="media/image3.png"/><Relationship Id="rId15" Type="http://schemas.openxmlformats.org/officeDocument/2006/relationships/image" Target="media/image2.png"/><Relationship Id="rId14" Type="http://schemas.openxmlformats.org/officeDocument/2006/relationships/image" Target="media/image1.png"/><Relationship Id="rId13" Type="http://schemas.openxmlformats.org/officeDocument/2006/relationships/theme" Target="theme/theme1.xml"/><Relationship Id="rId12" Type="http://schemas.openxmlformats.org/officeDocument/2006/relationships/footer" Target="footer5.xml"/><Relationship Id="rId11" Type="http://schemas.openxmlformats.org/officeDocument/2006/relationships/footer" Target="footer4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39</Pages>
  <Words>4726</Words>
  <Characters>4895</Characters>
  <Lines>267</Lines>
  <Paragraphs>260</Paragraphs>
  <TotalTime>19</TotalTime>
  <ScaleCrop>false</ScaleCrop>
  <LinksUpToDate>false</LinksUpToDate>
  <CharactersWithSpaces>4957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2018-08-14T08:38:00Z</dcterms:created>
  <dc:creator>﹎ωǒ们偠开鈊</dc:creator>
  <cp:lastModifiedBy>Epoint</cp:lastModifiedBy>
  <dcterms:modified xsi:type="dcterms:W3CDTF">2026-09-14T05:04:09Z</dcterms:modified>
  <cp:revision>28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eyJoZGlkIjoiNzY4MGY2ODQ1M2ZiZTA2NTgyYzM5MWNhNWZhNzBlYWEiLCJ1c2VySWQiOiIxMDU0NDEwMTgwIn0=</vt:lpwstr>
  </property>
  <property fmtid="{D5CDD505-2E9C-101B-9397-08002B2CF9AE}" pid="4" name="ICV">
    <vt:lpwstr>C3FC5CDC70054321AC17F5DD9C4CD9BE_13</vt:lpwstr>
  </property>
</Properties>
</file>