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9B870">
      <w:pPr>
        <w:jc w:val="center"/>
        <w:rPr>
          <w:rFonts w:hint="eastAsia" w:ascii="思源宋体 CN ExtraLight" w:hAnsi="思源宋体 CN ExtraLight" w:cs="思源宋体 CN ExtraLight"/>
        </w:rPr>
      </w:pPr>
    </w:p>
    <w:p w14:paraId="528551B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F9BC53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5E8FD7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65059B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F9F7D9">
      <w:pPr>
        <w:ind w:firstLine="0" w:firstLineChars="0"/>
        <w:jc w:val="center"/>
        <w:rPr>
          <w:rFonts w:hint="eastAsia" w:ascii="思源宋体 CN" w:hAnsi="思源宋体 CN" w:eastAsia="思源宋体 CN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ascii="思源宋体 CN" w:hAnsi="思源宋体 CN" w:eastAsia="思源宋体 CN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房建工程</w:t>
      </w:r>
    </w:p>
    <w:p w14:paraId="51A60524">
      <w:pPr>
        <w:ind w:firstLine="0" w:firstLineChars="0"/>
        <w:jc w:val="center"/>
        <w:rPr>
          <w:rFonts w:hint="eastAsia" w:ascii="思源宋体 CN" w:hAnsi="思源宋体 CN" w:eastAsia="思源宋体 CN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" w:hAnsi="思源宋体 CN" w:eastAsia="思源宋体 CN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交易甲方操作手册</w:t>
      </w:r>
    </w:p>
    <w:p w14:paraId="69201097">
      <w:pPr>
        <w:pStyle w:val="35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E295AE2">
      <w:pPr>
        <w:pStyle w:val="35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3904466">
      <w:pPr>
        <w:pStyle w:val="35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09CF504">
      <w:pPr>
        <w:pStyle w:val="35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0706CE1">
      <w:pPr>
        <w:pStyle w:val="35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40D9FB9">
      <w:pPr>
        <w:pStyle w:val="35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9B54795">
      <w:pPr>
        <w:pStyle w:val="35"/>
        <w:ind w:firstLine="1082"/>
        <w:jc w:val="center"/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</w:pPr>
      <w:bookmarkStart w:id="0" w:name="_Toc18337"/>
      <w:bookmarkStart w:id="1" w:name="_Toc13646"/>
      <w:bookmarkStart w:id="2" w:name="_Toc12576"/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t>目录</w:t>
      </w:r>
      <w:bookmarkEnd w:id="0"/>
      <w:bookmarkEnd w:id="1"/>
      <w:bookmarkEnd w:id="2"/>
    </w:p>
    <w:p w14:paraId="1A8814FE">
      <w:pPr>
        <w:pStyle w:val="14"/>
        <w:tabs>
          <w:tab w:val="right" w:pos="8312"/>
        </w:tabs>
      </w:pPr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instrText xml:space="preserve">TOC \o "1-3" \h \u </w:instrText>
      </w:r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fldChar w:fldCharType="separate"/>
      </w:r>
      <w:r>
        <w:fldChar w:fldCharType="begin"/>
      </w:r>
      <w:r>
        <w:instrText xml:space="preserve"> HYPERLINK \l "_Toc30732"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一、 系统前期准备</w:t>
      </w:r>
      <w:r>
        <w:tab/>
      </w:r>
      <w:r>
        <w:fldChar w:fldCharType="end"/>
      </w:r>
    </w:p>
    <w:p w14:paraId="719A2365">
      <w:pPr>
        <w:pStyle w:val="15"/>
        <w:tabs>
          <w:tab w:val="right" w:pos="8312"/>
        </w:tabs>
        <w:ind w:firstLine="420"/>
      </w:pPr>
      <w:r>
        <w:fldChar w:fldCharType="begin"/>
      </w:r>
      <w:r>
        <w:instrText xml:space="preserve"> HYPERLINK \l "_Toc24122" </w:instrText>
      </w:r>
      <w:r>
        <w:fldChar w:fldCharType="separate"/>
      </w:r>
      <w:r>
        <w:rPr>
          <w:rFonts w:cs="Times New Roman"/>
          <w:szCs w:val="30"/>
        </w:rPr>
        <w:t xml:space="preserve">1.1、 </w:t>
      </w:r>
      <w:r>
        <w:rPr>
          <w:rFonts w:hint="eastAsia" w:ascii="思源宋体 CN ExtraLight" w:hAnsi="思源宋体 CN ExtraLight" w:cs="思源宋体 CN ExtraLight"/>
        </w:rPr>
        <w:t>驱动安装说明</w:t>
      </w:r>
      <w:r>
        <w:tab/>
      </w:r>
      <w:r>
        <w:fldChar w:fldCharType="end"/>
      </w:r>
    </w:p>
    <w:p w14:paraId="414CD2B3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"_Toc2444" </w:instrText>
      </w:r>
      <w:r>
        <w:fldChar w:fldCharType="separate"/>
      </w:r>
      <w:r>
        <w:rPr>
          <w:rFonts w:cs="Times New Roman"/>
          <w:iCs w:val="0"/>
        </w:rPr>
        <w:t xml:space="preserve">1.1.1、 </w:t>
      </w:r>
      <w:r>
        <w:rPr>
          <w:rFonts w:hint="eastAsia" w:ascii="思源宋体 CN ExtraLight" w:hAnsi="思源宋体 CN ExtraLight" w:cs="思源宋体 CN ExtraLight"/>
        </w:rPr>
        <w:t>安装驱动程序</w:t>
      </w:r>
      <w:r>
        <w:tab/>
      </w:r>
      <w:r>
        <w:fldChar w:fldCharType="end"/>
      </w:r>
    </w:p>
    <w:p w14:paraId="3B3C045B">
      <w:pPr>
        <w:pStyle w:val="15"/>
        <w:tabs>
          <w:tab w:val="right" w:pos="8312"/>
        </w:tabs>
        <w:ind w:firstLine="420"/>
      </w:pPr>
      <w:r>
        <w:fldChar w:fldCharType="begin"/>
      </w:r>
      <w:r>
        <w:instrText xml:space="preserve"> HYPERLINK \l "_Toc14062" </w:instrText>
      </w:r>
      <w:r>
        <w:fldChar w:fldCharType="separate"/>
      </w:r>
      <w:r>
        <w:rPr>
          <w:rFonts w:cs="Times New Roman"/>
          <w:szCs w:val="30"/>
        </w:rPr>
        <w:t xml:space="preserve">1.2、 </w:t>
      </w:r>
      <w:r>
        <w:rPr>
          <w:rFonts w:hint="eastAsia" w:ascii="思源宋体 CN ExtraLight" w:hAnsi="思源宋体 CN ExtraLight" w:cs="思源宋体 CN ExtraLight"/>
        </w:rPr>
        <w:t>浏览器配置</w:t>
      </w:r>
      <w:r>
        <w:tab/>
      </w:r>
      <w:r>
        <w:fldChar w:fldCharType="end"/>
      </w:r>
    </w:p>
    <w:p w14:paraId="087FDD0C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"_Toc1523" </w:instrText>
      </w:r>
      <w:r>
        <w:fldChar w:fldCharType="separate"/>
      </w:r>
      <w:r>
        <w:rPr>
          <w:rFonts w:cs="Times New Roman"/>
          <w:iCs w:val="0"/>
        </w:rPr>
        <w:t xml:space="preserve">1.2.1、 </w:t>
      </w:r>
      <w:r>
        <w:rPr>
          <w:rFonts w:hint="eastAsia" w:ascii="思源宋体 CN ExtraLight" w:hAnsi="思源宋体 CN ExtraLight" w:cs="思源宋体 CN ExtraLight"/>
        </w:rPr>
        <w:t>Internet选项</w:t>
      </w:r>
      <w:r>
        <w:tab/>
      </w:r>
      <w:r>
        <w:fldChar w:fldCharType="end"/>
      </w:r>
    </w:p>
    <w:p w14:paraId="2C4FBB80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"_Toc9177" </w:instrText>
      </w:r>
      <w:r>
        <w:fldChar w:fldCharType="separate"/>
      </w:r>
      <w:r>
        <w:rPr>
          <w:rFonts w:cs="Times New Roman"/>
          <w:iCs w:val="0"/>
        </w:rPr>
        <w:t xml:space="preserve">1.2.2、 </w:t>
      </w:r>
      <w:r>
        <w:rPr>
          <w:rFonts w:hint="eastAsia" w:ascii="思源宋体 CN ExtraLight" w:hAnsi="思源宋体 CN ExtraLight" w:cs="思源宋体 CN ExtraLight"/>
        </w:rPr>
        <w:t>关闭拦截工具</w:t>
      </w:r>
      <w:r>
        <w:tab/>
      </w:r>
      <w:r>
        <w:fldChar w:fldCharType="end"/>
      </w:r>
    </w:p>
    <w:p w14:paraId="09D8E270">
      <w:pPr>
        <w:pStyle w:val="14"/>
        <w:tabs>
          <w:tab w:val="right" w:pos="8312"/>
        </w:tabs>
      </w:pPr>
      <w:r>
        <w:fldChar w:fldCharType="begin"/>
      </w:r>
      <w:r>
        <w:instrText xml:space="preserve"> HYPERLINK \l "_Toc14330"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  <w:szCs w:val="30"/>
        </w:rPr>
        <w:t>二、 业务审核</w:t>
      </w:r>
      <w:r>
        <w:tab/>
      </w:r>
      <w:r>
        <w:fldChar w:fldCharType="end"/>
      </w:r>
    </w:p>
    <w:p w14:paraId="60739A5C">
      <w:pPr>
        <w:pStyle w:val="15"/>
        <w:tabs>
          <w:tab w:val="right" w:pos="8312"/>
        </w:tabs>
        <w:ind w:firstLine="420"/>
      </w:pPr>
      <w:r>
        <w:fldChar w:fldCharType="begin"/>
      </w:r>
      <w:r>
        <w:instrText xml:space="preserve"> HYPERLINK \l "_Toc17931" </w:instrText>
      </w:r>
      <w:r>
        <w:fldChar w:fldCharType="separate"/>
      </w:r>
      <w:r>
        <w:rPr>
          <w:rFonts w:cs="Times New Roman"/>
          <w:szCs w:val="30"/>
        </w:rPr>
        <w:t xml:space="preserve">2.1、 </w:t>
      </w:r>
      <w:r>
        <w:rPr>
          <w:rFonts w:hint="eastAsia" w:ascii="思源宋体 CN ExtraLight" w:hAnsi="思源宋体 CN ExtraLight" w:cs="思源宋体 CN ExtraLight"/>
        </w:rPr>
        <w:t>资格预审</w:t>
      </w:r>
      <w:r>
        <w:tab/>
      </w:r>
      <w:r>
        <w:fldChar w:fldCharType="end"/>
      </w:r>
    </w:p>
    <w:p w14:paraId="4DF593B0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"_Toc16556" </w:instrText>
      </w:r>
      <w:r>
        <w:fldChar w:fldCharType="separate"/>
      </w:r>
      <w:r>
        <w:rPr>
          <w:rFonts w:cs="Times New Roman"/>
          <w:iCs w:val="0"/>
        </w:rPr>
        <w:t xml:space="preserve">2.1.1、 </w:t>
      </w:r>
      <w:r>
        <w:rPr>
          <w:rFonts w:hint="eastAsia" w:ascii="思源宋体 CN ExtraLight" w:hAnsi="思源宋体 CN ExtraLight" w:cs="思源宋体 CN ExtraLight"/>
        </w:rPr>
        <w:t>资审预审申请结果</w:t>
      </w:r>
      <w:r>
        <w:tab/>
      </w:r>
      <w:r>
        <w:fldChar w:fldCharType="end"/>
      </w:r>
    </w:p>
    <w:p w14:paraId="612F9FBA">
      <w:pPr>
        <w:pStyle w:val="15"/>
        <w:tabs>
          <w:tab w:val="right" w:pos="8312"/>
        </w:tabs>
        <w:ind w:firstLine="420"/>
      </w:pPr>
      <w:r>
        <w:fldChar w:fldCharType="begin"/>
      </w:r>
      <w:r>
        <w:instrText xml:space="preserve"> HYPERLINK \l "_Toc5559" </w:instrText>
      </w:r>
      <w:r>
        <w:fldChar w:fldCharType="separate"/>
      </w:r>
      <w:r>
        <w:rPr>
          <w:rFonts w:cs="Times New Roman"/>
          <w:szCs w:val="30"/>
        </w:rPr>
        <w:t xml:space="preserve">2.2、 </w:t>
      </w:r>
      <w:r>
        <w:rPr>
          <w:rFonts w:hint="eastAsia" w:ascii="思源宋体 CN ExtraLight" w:hAnsi="思源宋体 CN ExtraLight" w:cs="思源宋体 CN ExtraLight"/>
        </w:rPr>
        <w:t>定标</w:t>
      </w:r>
      <w:r>
        <w:tab/>
      </w:r>
      <w:r>
        <w:fldChar w:fldCharType="end"/>
      </w:r>
    </w:p>
    <w:p w14:paraId="7B0F85C6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"_Toc28031" </w:instrText>
      </w:r>
      <w:r>
        <w:fldChar w:fldCharType="separate"/>
      </w:r>
      <w:r>
        <w:rPr>
          <w:rFonts w:cs="Times New Roman"/>
          <w:iCs w:val="0"/>
        </w:rPr>
        <w:t xml:space="preserve">2.2.1、 </w:t>
      </w:r>
      <w:r>
        <w:rPr>
          <w:rFonts w:hint="eastAsia" w:ascii="思源宋体 CN ExtraLight" w:hAnsi="思源宋体 CN ExtraLight" w:cs="思源宋体 CN ExtraLight"/>
        </w:rPr>
        <w:t>中标通知书</w:t>
      </w:r>
      <w:r>
        <w:tab/>
      </w:r>
      <w:r>
        <w:fldChar w:fldCharType="end"/>
      </w:r>
    </w:p>
    <w:p w14:paraId="1D8BE9A7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"_Toc12385" </w:instrText>
      </w:r>
      <w:r>
        <w:fldChar w:fldCharType="separate"/>
      </w:r>
      <w:r>
        <w:rPr>
          <w:rFonts w:cs="Times New Roman"/>
          <w:iCs w:val="0"/>
        </w:rPr>
        <w:t xml:space="preserve">2.2.2、 </w:t>
      </w:r>
      <w:r>
        <w:rPr>
          <w:rFonts w:hint="eastAsia" w:ascii="思源宋体 CN ExtraLight" w:hAnsi="思源宋体 CN ExtraLight" w:cs="思源宋体 CN ExtraLight"/>
        </w:rPr>
        <w:t>合同签署</w:t>
      </w:r>
      <w:r>
        <w:tab/>
      </w:r>
      <w:r>
        <w:fldChar w:fldCharType="end"/>
      </w:r>
    </w:p>
    <w:p w14:paraId="1B8F74BA">
      <w:pPr>
        <w:pStyle w:val="15"/>
        <w:tabs>
          <w:tab w:val="right" w:pos="8312"/>
        </w:tabs>
        <w:ind w:firstLine="420"/>
      </w:pPr>
      <w:r>
        <w:fldChar w:fldCharType="begin"/>
      </w:r>
      <w:r>
        <w:instrText xml:space="preserve"> HYPERLINK \l "_Toc23610" </w:instrText>
      </w:r>
      <w:r>
        <w:fldChar w:fldCharType="separate"/>
      </w:r>
      <w:r>
        <w:rPr>
          <w:rFonts w:cs="Times New Roman"/>
          <w:szCs w:val="30"/>
        </w:rPr>
        <w:t xml:space="preserve">2.3、 </w:t>
      </w:r>
      <w:r>
        <w:rPr>
          <w:rFonts w:hint="eastAsia" w:ascii="思源宋体 CN ExtraLight" w:hAnsi="思源宋体 CN ExtraLight" w:cs="思源宋体 CN ExtraLight"/>
        </w:rPr>
        <w:t>招标方案</w:t>
      </w:r>
      <w:r>
        <w:tab/>
      </w:r>
      <w:r>
        <w:fldChar w:fldCharType="end"/>
      </w:r>
    </w:p>
    <w:p w14:paraId="697DBADD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"_Toc16803" </w:instrText>
      </w:r>
      <w:r>
        <w:fldChar w:fldCharType="separate"/>
      </w:r>
      <w:r>
        <w:rPr>
          <w:rFonts w:cs="Times New Roman"/>
          <w:iCs w:val="0"/>
        </w:rPr>
        <w:t xml:space="preserve">2.3.1、 </w:t>
      </w:r>
      <w:r>
        <w:rPr>
          <w:rFonts w:hint="eastAsia" w:ascii="思源宋体 CN ExtraLight" w:hAnsi="思源宋体 CN ExtraLight" w:cs="思源宋体 CN ExtraLight"/>
        </w:rPr>
        <w:t>招标委托合同</w:t>
      </w:r>
      <w:r>
        <w:tab/>
      </w:r>
      <w:r>
        <w:fldChar w:fldCharType="end"/>
      </w:r>
    </w:p>
    <w:p w14:paraId="1776B270">
      <w:pPr>
        <w:pStyle w:val="15"/>
        <w:tabs>
          <w:tab w:val="right" w:pos="8312"/>
        </w:tabs>
        <w:ind w:firstLine="420"/>
      </w:pPr>
      <w:r>
        <w:fldChar w:fldCharType="begin"/>
      </w:r>
      <w:r>
        <w:instrText xml:space="preserve"> HYPERLINK \l "_Toc17214" </w:instrText>
      </w:r>
      <w:r>
        <w:fldChar w:fldCharType="separate"/>
      </w:r>
      <w:r>
        <w:rPr>
          <w:rFonts w:cs="Times New Roman"/>
          <w:szCs w:val="30"/>
        </w:rPr>
        <w:t xml:space="preserve">2.4、 </w:t>
      </w:r>
      <w:r>
        <w:rPr>
          <w:rFonts w:hint="eastAsia" w:ascii="思源宋体 CN ExtraLight" w:hAnsi="思源宋体 CN ExtraLight" w:cs="思源宋体 CN ExtraLight"/>
        </w:rPr>
        <w:t>资格预审</w:t>
      </w:r>
      <w:r>
        <w:tab/>
      </w:r>
      <w:r>
        <w:fldChar w:fldCharType="end"/>
      </w:r>
    </w:p>
    <w:p w14:paraId="3FA839B8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"_Toc8922" </w:instrText>
      </w:r>
      <w:r>
        <w:fldChar w:fldCharType="separate"/>
      </w:r>
      <w:r>
        <w:rPr>
          <w:rFonts w:cs="Times New Roman"/>
          <w:iCs w:val="0"/>
        </w:rPr>
        <w:t xml:space="preserve">2.4.1、 </w:t>
      </w:r>
      <w:r>
        <w:rPr>
          <w:rFonts w:hint="eastAsia" w:ascii="思源宋体 CN ExtraLight" w:hAnsi="思源宋体 CN ExtraLight" w:cs="思源宋体 CN ExtraLight"/>
        </w:rPr>
        <w:t>资格预审确认</w:t>
      </w:r>
      <w:r>
        <w:tab/>
      </w:r>
      <w:r>
        <w:fldChar w:fldCharType="end"/>
      </w:r>
    </w:p>
    <w:p w14:paraId="33BB292D">
      <w:pPr>
        <w:pStyle w:val="15"/>
        <w:tabs>
          <w:tab w:val="right" w:pos="8312"/>
        </w:tabs>
        <w:ind w:firstLine="420"/>
      </w:pPr>
      <w:r>
        <w:fldChar w:fldCharType="begin"/>
      </w:r>
      <w:r>
        <w:instrText xml:space="preserve"> HYPERLINK \l "_Toc10475" </w:instrText>
      </w:r>
      <w:r>
        <w:fldChar w:fldCharType="separate"/>
      </w:r>
      <w:r>
        <w:rPr>
          <w:rFonts w:cs="Times New Roman"/>
          <w:szCs w:val="30"/>
        </w:rPr>
        <w:t xml:space="preserve">2.5、 </w:t>
      </w:r>
      <w:r>
        <w:rPr>
          <w:rFonts w:hint="eastAsia" w:ascii="思源宋体 CN ExtraLight" w:hAnsi="思源宋体 CN ExtraLight" w:cs="思源宋体 CN ExtraLight"/>
        </w:rPr>
        <w:t>定标</w:t>
      </w:r>
      <w:r>
        <w:tab/>
      </w:r>
      <w:r>
        <w:fldChar w:fldCharType="end"/>
      </w:r>
    </w:p>
    <w:p w14:paraId="2E277B51">
      <w:pPr>
        <w:pStyle w:val="10"/>
        <w:tabs>
          <w:tab w:val="right" w:pos="8312"/>
        </w:tabs>
        <w:ind w:firstLine="840"/>
      </w:pPr>
      <w:r>
        <w:fldChar w:fldCharType="begin"/>
      </w:r>
      <w:r>
        <w:instrText xml:space="preserve"> HYPERLINK \l "_Toc29051" </w:instrText>
      </w:r>
      <w:r>
        <w:fldChar w:fldCharType="separate"/>
      </w:r>
      <w:r>
        <w:rPr>
          <w:rFonts w:cs="Times New Roman"/>
          <w:iCs w:val="0"/>
        </w:rPr>
        <w:t xml:space="preserve">2.5.1、 </w:t>
      </w:r>
      <w:r>
        <w:rPr>
          <w:rFonts w:hint="eastAsia" w:ascii="思源宋体 CN ExtraLight" w:hAnsi="思源宋体 CN ExtraLight" w:cs="思源宋体 CN ExtraLight"/>
        </w:rPr>
        <w:t>确认中标人</w:t>
      </w:r>
      <w:r>
        <w:tab/>
      </w:r>
      <w:r>
        <w:fldChar w:fldCharType="end"/>
      </w:r>
    </w:p>
    <w:p w14:paraId="3BB28F58">
      <w:pPr>
        <w:pStyle w:val="35"/>
        <w:spacing w:line="240" w:lineRule="auto"/>
        <w:ind w:firstLine="360"/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200"/>
          <w14:textFill>
            <w14:solidFill>
              <w14:schemeClr w14:val="tx1"/>
            </w14:solidFill>
          </w14:textFill>
        </w:rPr>
        <w:fldChar w:fldCharType="end"/>
      </w:r>
    </w:p>
    <w:p w14:paraId="4C31F04B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32DC5878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4A3ACAA9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4C7D91C8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084E7E13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46475F44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3B1E8EAB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1E53FD3B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17268260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3B644A5B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118568B7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460EFE49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483E0D23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0F8AD0A8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5B7387CF">
      <w:pPr>
        <w:pStyle w:val="35"/>
        <w:spacing w:line="240" w:lineRule="auto"/>
        <w:ind w:firstLine="315"/>
        <w:rPr>
          <w:rFonts w:hint="eastAsia" w:ascii="思源宋体 CN ExtraLight" w:hAnsi="思源宋体 CN ExtraLight" w:cs="思源宋体 CN ExtraLight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</w:p>
    <w:p w14:paraId="7A2DF4AD">
      <w:pPr>
        <w:pStyle w:val="35"/>
        <w:spacing w:line="240" w:lineRule="auto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01080F1">
      <w:pPr>
        <w:pStyle w:val="35"/>
        <w:spacing w:line="240" w:lineRule="auto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42F6D34">
      <w:pPr>
        <w:pStyle w:val="35"/>
        <w:tabs>
          <w:tab w:val="left" w:pos="7325"/>
        </w:tabs>
        <w:spacing w:line="240" w:lineRule="auto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A7D1A97">
      <w:pPr>
        <w:pStyle w:val="35"/>
        <w:tabs>
          <w:tab w:val="left" w:pos="7325"/>
        </w:tabs>
        <w:spacing w:line="240" w:lineRule="auto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C71DD43">
      <w:pPr>
        <w:pStyle w:val="35"/>
        <w:tabs>
          <w:tab w:val="left" w:pos="7325"/>
        </w:tabs>
        <w:spacing w:line="240" w:lineRule="auto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74214F9">
      <w:pPr>
        <w:pStyle w:val="35"/>
        <w:tabs>
          <w:tab w:val="left" w:pos="7325"/>
        </w:tabs>
        <w:spacing w:line="240" w:lineRule="auto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D2B9928">
      <w:pPr>
        <w:pStyle w:val="35"/>
        <w:tabs>
          <w:tab w:val="left" w:pos="7325"/>
        </w:tabs>
        <w:spacing w:line="240" w:lineRule="auto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C9F6162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" w:name="_Toc346183627"/>
      <w:bookmarkStart w:id="4" w:name="_Toc10555"/>
      <w:bookmarkStart w:id="5" w:name="_Toc404764406"/>
      <w:bookmarkStart w:id="6" w:name="_Toc4333"/>
      <w:bookmarkStart w:id="7" w:name="_Toc30732"/>
      <w:bookmarkStart w:id="8" w:name="_Toc404765182"/>
      <w:bookmarkStart w:id="9" w:name="_Toc404243487"/>
      <w:bookmarkStart w:id="10" w:name="_Toc27751"/>
      <w:bookmarkStart w:id="11" w:name="_Toc34670160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系统前期准备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1967BBE1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2" w:name="_Toc404243488"/>
      <w:bookmarkStart w:id="13" w:name="_Toc68"/>
      <w:bookmarkStart w:id="14" w:name="_Toc346183628"/>
      <w:bookmarkStart w:id="15" w:name="_Toc24122"/>
      <w:bookmarkStart w:id="16" w:name="_Toc404765183"/>
      <w:bookmarkStart w:id="17" w:name="_Toc346701610"/>
      <w:bookmarkStart w:id="18" w:name="_Toc17078"/>
      <w:bookmarkStart w:id="19" w:name="_Toc8464"/>
      <w:bookmarkStart w:id="20" w:name="_Toc40476440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驱动安装说明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3B9F60F5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21" w:name="_Toc404243489"/>
      <w:bookmarkStart w:id="22" w:name="_Toc11233"/>
      <w:bookmarkStart w:id="23" w:name="_Toc14083"/>
      <w:bookmarkStart w:id="24" w:name="_Toc346183629"/>
      <w:bookmarkStart w:id="25" w:name="_Toc2444"/>
      <w:bookmarkStart w:id="26" w:name="_Toc404764408"/>
      <w:bookmarkStart w:id="27" w:name="_Toc17009"/>
      <w:bookmarkStart w:id="28" w:name="_Toc346701611"/>
      <w:bookmarkStart w:id="29" w:name="_Toc40476518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安装驱动程序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6C577603">
      <w:pPr>
        <w:ind w:firstLine="0" w:firstLineChars="0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进入和田公共资源交易网中心端的页面，网址：</w:t>
      </w:r>
      <w: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https://ggzy.ht.gov.cn/</w:t>
      </w:r>
    </w:p>
    <w:p w14:paraId="767659BD">
      <w:pPr>
        <w:widowControl/>
        <w:rPr>
          <w:rFonts w:ascii="宋体" w:hAnsi="宋体" w:eastAsia="宋体" w:cs="宋体"/>
          <w:kern w:val="0"/>
          <w:sz w:val="24"/>
          <w:lang w:bidi="ar"/>
        </w:rPr>
      </w:pPr>
      <w:r>
        <w:drawing>
          <wp:inline distT="0" distB="0" distL="0" distR="0">
            <wp:extent cx="5278120" cy="2511425"/>
            <wp:effectExtent l="0" t="0" r="0" b="3175"/>
            <wp:docPr id="9770806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08066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73737">
      <w:pPr>
        <w:widowControl/>
        <w:ind w:firstLine="480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驱动下载</w:t>
      </w:r>
    </w:p>
    <w:p w14:paraId="1D9F092E">
      <w:pPr>
        <w:widowControl/>
        <w:rPr>
          <w:rFonts w:ascii="宋体" w:hAnsi="宋体" w:eastAsia="宋体" w:cs="宋体"/>
          <w:kern w:val="0"/>
          <w:sz w:val="24"/>
          <w:lang w:bidi="ar"/>
        </w:rPr>
      </w:pPr>
      <w:r>
        <w:drawing>
          <wp:inline distT="0" distB="0" distL="0" distR="0">
            <wp:extent cx="5278120" cy="2543175"/>
            <wp:effectExtent l="0" t="0" r="0" b="9525"/>
            <wp:docPr id="3973914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391476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7EFEB">
      <w:pPr>
        <w:widowControl/>
        <w:rPr>
          <w:rFonts w:hint="eastAsia" w:ascii="宋体" w:hAnsi="宋体" w:eastAsia="宋体" w:cs="宋体"/>
          <w:kern w:val="0"/>
          <w:sz w:val="24"/>
          <w:lang w:bidi="ar"/>
        </w:rPr>
      </w:pPr>
      <w:r>
        <w:drawing>
          <wp:inline distT="0" distB="0" distL="0" distR="0">
            <wp:extent cx="5278120" cy="2061210"/>
            <wp:effectExtent l="0" t="0" r="0" b="0"/>
            <wp:docPr id="373410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4108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E2900">
      <w:pPr>
        <w:widowControl/>
        <w:ind w:firstLine="480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49A7ADC1">
      <w:r>
        <w:rPr>
          <w:rFonts w:hint="eastAsia"/>
        </w:rPr>
        <w:t>驱动安装</w:t>
      </w:r>
    </w:p>
    <w:p w14:paraId="40C1AD44">
      <w:pPr>
        <w:numPr>
          <w:ilvl w:val="0"/>
          <w:numId w:val="3"/>
        </w:num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双击安装程序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762250" cy="457200"/>
            <wp:effectExtent l="0" t="0" r="6350" b="0"/>
            <wp:docPr id="1" name="图片 1" descr="局部截取_20260715_14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局部截取_20260715_14042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，进入安装页面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3954145"/>
            <wp:effectExtent l="0" t="0" r="10795" b="8255"/>
            <wp:docPr id="2" name="图片 2" descr="47c9947081e8a8c465646ec667d064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7c9947081e8a8c465646ec667d0644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0CF9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注：在安装驱动之前，请确保所有浏览器均已关闭。</w:t>
      </w:r>
    </w:p>
    <w:p w14:paraId="42C97F9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2、选中协议，点击“自定义安装”，打开安装目录位置。</w:t>
      </w:r>
    </w:p>
    <w:p w14:paraId="472FCD1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FDBEF6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如果不点击“自定义安装”，点击“快速安装”按钮，则直接开始安装驱动，安装位置默认。</w:t>
      </w:r>
    </w:p>
    <w:p w14:paraId="037B380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3、自定义安装页面，选择需要安装的目录，点击“立即安装”按钮，开始安装驱动。</w:t>
      </w:r>
    </w:p>
    <w:p w14:paraId="29212B9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3561715"/>
            <wp:effectExtent l="0" t="0" r="4445" b="4445"/>
            <wp:docPr id="30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9187B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4、驱动安装完成后，打开完成界面。</w:t>
      </w:r>
    </w:p>
    <w:p w14:paraId="02110F4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3954145"/>
            <wp:effectExtent l="0" t="0" r="10795" b="8255"/>
            <wp:docPr id="3" name="图片 3" descr="eb7d9fda9d2e2dba373a90a411567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b7d9fda9d2e2dba373a90a411567ac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360C5">
      <w:pPr>
        <w:pStyle w:val="35"/>
        <w:ind w:firstLine="0" w:firstLineChars="0"/>
        <w:jc w:val="center"/>
        <w:rPr>
          <w:rFonts w:hint="eastAsia" w:ascii="思源宋体 CN ExtraLight" w:hAnsi="思源宋体 CN ExtraLight" w:cs="思源宋体 CN ExtraLight"/>
          <w:b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</w:p>
    <w:p w14:paraId="422440D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5、点击“完成”按钮，驱动安装成功，桌面显示图标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600" cy="708660"/>
            <wp:effectExtent l="0" t="0" r="0" b="7620"/>
            <wp:docPr id="9" name="图片 9" descr="161120611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11206112(1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03D7FF01">
      <w:pPr>
        <w:ind w:firstLine="436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105E71C1">
      <w:pPr>
        <w:ind w:firstLine="436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123EA8EC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0" w:name="_Toc346701621"/>
      <w:bookmarkStart w:id="31" w:name="_Toc28229"/>
      <w:bookmarkStart w:id="32" w:name="_Toc346183639"/>
      <w:bookmarkStart w:id="33" w:name="_Toc7666"/>
      <w:bookmarkStart w:id="34" w:name="_Toc12312"/>
      <w:bookmarkStart w:id="35" w:name="_Toc14062"/>
      <w:bookmarkStart w:id="36" w:name="_Toc404764418"/>
      <w:bookmarkStart w:id="37" w:name="_Toc404765194"/>
      <w:bookmarkStart w:id="38" w:name="_Toc40424349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浏览器配置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08E314DE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9" w:name="_Toc404764419"/>
      <w:bookmarkStart w:id="40" w:name="_Toc24629"/>
      <w:bookmarkStart w:id="41" w:name="_Toc404765195"/>
      <w:bookmarkStart w:id="42" w:name="_Toc404243500"/>
      <w:bookmarkStart w:id="43" w:name="_Toc19167"/>
      <w:bookmarkStart w:id="44" w:name="_Toc346183640"/>
      <w:bookmarkStart w:id="45" w:name="_Toc22149"/>
      <w:bookmarkStart w:id="46" w:name="_Toc346701622"/>
      <w:bookmarkStart w:id="47" w:name="_Toc152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Internet选项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0AA445C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为了让系统插件能够正常工作，请按照以下步骤进行浏览器的配置。</w:t>
      </w:r>
    </w:p>
    <w:p w14:paraId="5B16389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1、打开浏览器，在“工具”菜单→“Internet选项”。如下图：</w:t>
      </w:r>
    </w:p>
    <w:p w14:paraId="7E86BDE4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62350" cy="3152775"/>
            <wp:effectExtent l="0" t="0" r="0" b="952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2FD26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2、弹出对话框之后，请选择“安全”选项卡，具体的界面。如下图：</w:t>
      </w:r>
    </w:p>
    <w:p w14:paraId="4FA6CB7F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4650" cy="3476625"/>
            <wp:effectExtent l="0" t="0" r="0" b="952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D9B56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3、点击绿色的“受信任的站点”的图片，会看到如下图所示的界面：</w:t>
      </w:r>
    </w:p>
    <w:p w14:paraId="5712252F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8075" cy="3895725"/>
            <wp:effectExtent l="0" t="0" r="9525" b="9525"/>
            <wp:docPr id="9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1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296F5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4、点击“站点”按钮，出现如下对话框。如下图：</w:t>
      </w:r>
    </w:p>
    <w:p w14:paraId="46A037D7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743325" cy="3048000"/>
            <wp:effectExtent l="0" t="0" r="9525" b="0"/>
            <wp:docPr id="9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1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8AFC9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输入系统服务器的IP地址，格式例如：192.168.0.123，然后点击“添加”按钮完成添加，再按“关闭”按钮退出。</w:t>
      </w:r>
    </w:p>
    <w:p w14:paraId="6E09CDC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5、设置自定义安全级别，开放Activex的访问权限。如下图：</w:t>
      </w:r>
    </w:p>
    <w:p w14:paraId="092834B9">
      <w:pPr>
        <w:ind w:firstLine="436"/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667B4032">
      <w:pPr>
        <w:ind w:firstLine="436"/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215AB7B3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33775" cy="4152900"/>
            <wp:effectExtent l="0" t="0" r="9525" b="0"/>
            <wp:docPr id="94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46195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会出现一个窗口，把其中的Activex控件和插件的设置全部改为启用。如下图：</w:t>
      </w:r>
    </w:p>
    <w:p w14:paraId="0C469A6A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86150" cy="3676650"/>
            <wp:effectExtent l="0" t="0" r="0" b="0"/>
            <wp:docPr id="943" name="图片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图片 94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E816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文件下载设置，开放文件下载的权限：设置为启用。如下图：</w:t>
      </w:r>
    </w:p>
    <w:p w14:paraId="5AD6AB99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4250" cy="3705225"/>
            <wp:effectExtent l="0" t="0" r="0" b="952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81F75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CFB31A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BADAEF6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8" w:name="_Toc346701623"/>
      <w:bookmarkStart w:id="49" w:name="_Toc346183641"/>
      <w:bookmarkStart w:id="50" w:name="_Toc9988"/>
      <w:bookmarkStart w:id="51" w:name="_Toc191"/>
      <w:bookmarkStart w:id="52" w:name="_Toc23218"/>
      <w:bookmarkStart w:id="53" w:name="_Toc404765196"/>
      <w:bookmarkStart w:id="54" w:name="_Toc404764420"/>
      <w:bookmarkStart w:id="55" w:name="_Toc9177"/>
      <w:bookmarkStart w:id="56" w:name="_Toc40424350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关闭拦截工具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14:paraId="111DE98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上述操作完成后，如果系统中某些功能仍不能使用，请将拦截工具关闭再试用。比如在windows工具栏中关闭弹出窗口阻止程序的操作。如下图：</w:t>
      </w:r>
    </w:p>
    <w:p w14:paraId="43950243">
      <w:pPr>
        <w:pStyle w:val="35"/>
        <w:ind w:firstLine="480" w:firstLineChars="200"/>
        <w:jc w:val="center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5875" cy="2324100"/>
            <wp:effectExtent l="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84A7D8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6A27EBB3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57" w:name="_Toc14330"/>
      <w:bookmarkStart w:id="58" w:name="_Toc261428518"/>
      <w:bookmarkStart w:id="59" w:name="_Toc225152732"/>
      <w:r>
        <w:rPr>
          <w:rFonts w:hint="eastAsia" w:ascii="思源宋体 CN ExtraLight" w:hAnsi="思源宋体 CN ExtraLight" w:cs="思源宋体 CN ExtraLight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业务审核</w:t>
      </w:r>
      <w:bookmarkEnd w:id="57"/>
    </w:p>
    <w:p w14:paraId="188A10E4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0" w:name="_Toc17931"/>
      <w:bookmarkStart w:id="61" w:name="_Toc2028"/>
      <w:bookmarkStart w:id="62" w:name="_Toc2714"/>
      <w:bookmarkStart w:id="63" w:name="_Toc1280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</w:t>
      </w:r>
      <w:bookmarkEnd w:id="60"/>
      <w:bookmarkEnd w:id="61"/>
      <w:bookmarkEnd w:id="62"/>
      <w:bookmarkEnd w:id="63"/>
    </w:p>
    <w:bookmarkEnd w:id="58"/>
    <w:bookmarkEnd w:id="59"/>
    <w:p w14:paraId="03B6ACA9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4" w:name="_Toc28933"/>
      <w:bookmarkStart w:id="65" w:name="_Toc2371"/>
      <w:bookmarkStart w:id="66" w:name="_Toc16556"/>
      <w:bookmarkStart w:id="67" w:name="_Toc15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资审预审申请结果</w:t>
      </w:r>
      <w:bookmarkEnd w:id="64"/>
      <w:bookmarkEnd w:id="65"/>
      <w:bookmarkEnd w:id="66"/>
      <w:bookmarkEnd w:id="67"/>
    </w:p>
    <w:p w14:paraId="120A7ADB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代理提交资格预审申请结果。</w:t>
      </w:r>
    </w:p>
    <w:p w14:paraId="3717E486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审核资格预审结果备案。</w:t>
      </w:r>
    </w:p>
    <w:p w14:paraId="2AA6AEAA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7877C42">
      <w:pPr>
        <w:pStyle w:val="38"/>
        <w:numPr>
          <w:ilvl w:val="0"/>
          <w:numId w:val="4"/>
        </w:numPr>
        <w:ind w:left="0"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审核资审预审申请结果</w:t>
      </w:r>
    </w:p>
    <w:p w14:paraId="03B6DB4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1、点击“默认门户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－待办&amp;通知－待办事宜</w:t>
      </w:r>
      <w:r>
        <w:rPr>
          <w:rFonts w:hint="eastAsia" w:ascii="思源宋体 CN ExtraLight" w:hAnsi="思源宋体 CN ExtraLight" w:cs="思源宋体 CN ExtraLight"/>
        </w:rPr>
        <w:t>”中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资审预审申请结果的待办标题，进入资审预审申请结果审核页面。如下图：</w:t>
      </w:r>
    </w:p>
    <w:p w14:paraId="1906EA7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414780"/>
            <wp:effectExtent l="0" t="0" r="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414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DAF7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55825"/>
            <wp:effectExtent l="0" t="0" r="0" b="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273E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注：招标人页面右上角点击“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32715" cy="151765"/>
            <wp:effectExtent l="0" t="0" r="635" b="635"/>
            <wp:docPr id="246" name="图片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图片 24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33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”按钮，进入消息中心页面，“代办消息”中 点击资审预审申请结果待办标题，也可打开资审预审申请结果审核页面。</w:t>
      </w:r>
    </w:p>
    <w:p w14:paraId="76C62E4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2、点击“确认”按钮，资审预审申请结果提交给交易中心审核；点击“退回修改”按钮，资审预审申请结果返回提交人。如下图：</w:t>
      </w:r>
    </w:p>
    <w:p w14:paraId="2BEB2CB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19960"/>
            <wp:effectExtent l="0" t="0" r="0" b="889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1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31390"/>
            <wp:effectExtent l="0" t="0" r="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E71B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2FD7D81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8" w:name="_Toc12054"/>
      <w:bookmarkStart w:id="69" w:name="_Toc5559"/>
      <w:bookmarkStart w:id="70" w:name="_Toc24657"/>
      <w:bookmarkStart w:id="71" w:name="_Toc1282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定标</w:t>
      </w:r>
      <w:bookmarkEnd w:id="68"/>
      <w:bookmarkEnd w:id="69"/>
      <w:bookmarkEnd w:id="70"/>
      <w:bookmarkEnd w:id="71"/>
    </w:p>
    <w:p w14:paraId="11C499CE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72" w:name="_Toc667"/>
      <w:bookmarkStart w:id="73" w:name="_Toc29456"/>
      <w:bookmarkStart w:id="74" w:name="_Toc6207"/>
      <w:bookmarkStart w:id="75" w:name="_Toc28031"/>
      <w:bookmarkStart w:id="76" w:name="_Toc26142853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中标通知书</w:t>
      </w:r>
      <w:bookmarkEnd w:id="72"/>
      <w:bookmarkEnd w:id="73"/>
      <w:bookmarkEnd w:id="74"/>
      <w:bookmarkEnd w:id="75"/>
      <w:bookmarkEnd w:id="76"/>
    </w:p>
    <w:p w14:paraId="3E4D227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代理提交中标通知书。</w:t>
      </w:r>
    </w:p>
    <w:p w14:paraId="302F2224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审核中标通知书。</w:t>
      </w:r>
    </w:p>
    <w:p w14:paraId="1B3D97CC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4F522FC">
      <w:pPr>
        <w:pStyle w:val="38"/>
        <w:numPr>
          <w:ilvl w:val="0"/>
          <w:numId w:val="5"/>
        </w:numPr>
        <w:ind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确认中标通知书</w:t>
      </w:r>
    </w:p>
    <w:p w14:paraId="5A111D26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1、点击“默认门户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－待办&amp;通知－待办事宜</w:t>
      </w:r>
      <w:r>
        <w:rPr>
          <w:rFonts w:hint="eastAsia" w:ascii="思源宋体 CN ExtraLight" w:hAnsi="思源宋体 CN ExtraLight" w:cs="思源宋体 CN ExtraLight"/>
        </w:rPr>
        <w:t>”中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中标通知书的待办标题，进入中标通知书审核页面。如下图：</w:t>
      </w:r>
    </w:p>
    <w:p w14:paraId="23589D5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347470"/>
            <wp:effectExtent l="0" t="0" r="0" b="5080"/>
            <wp:docPr id="5515025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502550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8151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28190"/>
            <wp:effectExtent l="0" t="0" r="0" b="0"/>
            <wp:docPr id="156" name="图片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2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E0ED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注：招标人页面右上角点击“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32715" cy="151765"/>
            <wp:effectExtent l="0" t="0" r="635" b="635"/>
            <wp:docPr id="296" name="图片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图片 29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33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”按钮，进入消息中心页面，“代办消息”中 点击中标通知书待办标题，也可打开中标通知书审核页面。</w:t>
      </w:r>
    </w:p>
    <w:p w14:paraId="4F3C0EC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2、点击“确认发出”按钮，中标通知书审核通过，发送给相关投标人；点击“退回修改”按钮，中标通知书返回提交人。如下图：</w:t>
      </w:r>
    </w:p>
    <w:p w14:paraId="4E0F6C0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57425"/>
            <wp:effectExtent l="0" t="0" r="0" b="9525"/>
            <wp:docPr id="157" name="图片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5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0989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66315"/>
            <wp:effectExtent l="0" t="0" r="0" b="635"/>
            <wp:docPr id="158" name="图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BCF32">
      <w:pPr>
        <w:ind w:firstLine="0" w:firstLineChars="0"/>
        <w:rPr>
          <w:rFonts w:hint="eastAsia" w:ascii="思源宋体 CN ExtraLight" w:hAnsi="思源宋体 CN ExtraLight" w:cs="思源宋体 CN ExtraLight"/>
        </w:rPr>
      </w:pPr>
    </w:p>
    <w:p w14:paraId="78A89D48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77" w:name="_Toc8422"/>
      <w:bookmarkStart w:id="78" w:name="_Toc12385"/>
      <w:bookmarkStart w:id="79" w:name="_Toc5531"/>
      <w:bookmarkStart w:id="80" w:name="_Toc1203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合同签署</w:t>
      </w:r>
      <w:bookmarkEnd w:id="77"/>
      <w:bookmarkEnd w:id="78"/>
      <w:bookmarkEnd w:id="79"/>
      <w:bookmarkEnd w:id="80"/>
    </w:p>
    <w:p w14:paraId="77A6D77A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中标人已新增并提交合同。</w:t>
      </w:r>
    </w:p>
    <w:p w14:paraId="56A55B2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审核合同签署。</w:t>
      </w:r>
    </w:p>
    <w:p w14:paraId="20A5EBEA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8582B34">
      <w:pPr>
        <w:pStyle w:val="38"/>
        <w:numPr>
          <w:ilvl w:val="0"/>
          <w:numId w:val="6"/>
        </w:numPr>
        <w:ind w:left="0"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合同签署确认</w:t>
      </w:r>
    </w:p>
    <w:p w14:paraId="097E3067">
      <w:pP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1、点击“默认门户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－待办&amp;通知－待办事宜</w:t>
      </w:r>
      <w:r>
        <w:rPr>
          <w:rFonts w:hint="eastAsia" w:ascii="思源宋体 CN ExtraLight" w:hAnsi="思源宋体 CN ExtraLight" w:cs="思源宋体 CN ExtraLight"/>
        </w:rPr>
        <w:t>” 中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合同签署确认的待办，进入合同签署确认页面</w:t>
      </w:r>
      <w:r>
        <w:rPr>
          <w:rFonts w:hint="eastAsia" w:ascii="思源宋体 CN ExtraLight" w:hAnsi="思源宋体 CN ExtraLight" w:cs="思源宋体 CN ExtraLight"/>
        </w:rPr>
        <w:t>。如下图：</w:t>
      </w:r>
    </w:p>
    <w:p w14:paraId="49138FF9">
      <w:pPr>
        <w:ind w:firstLine="0" w:firstLineChars="0"/>
        <w:rPr>
          <w:rFonts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319E237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38655"/>
            <wp:effectExtent l="0" t="0" r="0" b="4445"/>
            <wp:docPr id="4852508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250812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711E9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47900"/>
            <wp:effectExtent l="0" t="0" r="0" b="0"/>
            <wp:docPr id="197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6D1F0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5C70CA2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①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招标人页面右上角点击“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32715" cy="151765"/>
            <wp:effectExtent l="0" t="0" r="635" b="635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33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”按钮，进入消息中心页面，“代办消息”中 点击合同签署确认待办标题，也可打开合同签署确认页面。</w:t>
      </w:r>
    </w:p>
    <w:p w14:paraId="6E088F56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2、“附件信息”中点击“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381635" cy="90170"/>
            <wp:effectExtent l="0" t="0" r="0" b="5080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6743" cy="9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395605" cy="108585"/>
            <wp:effectExtent l="0" t="0" r="4445" b="5715"/>
            <wp:docPr id="264" name="图片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26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1733" cy="110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”，可查看提交的合同文档，并且可以修改合同文档内容。如下图：</w:t>
      </w:r>
    </w:p>
    <w:p w14:paraId="596FCD87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81225"/>
            <wp:effectExtent l="0" t="0" r="0" b="9525"/>
            <wp:docPr id="265" name="图片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图片 26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C947A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16455"/>
            <wp:effectExtent l="0" t="0" r="0" b="0"/>
            <wp:docPr id="266" name="图片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图片 26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8DD65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注：文档内容修改后，需要点击“保存文件”按钮，修改才能保存成功。</w:t>
      </w:r>
    </w:p>
    <w:p w14:paraId="046233B4">
      <w:pP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3、关闭附件页面，返回招标委托合同确认页面，点击“返回代理”按钮，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弹出的意见框中输入意见后，点击“确认提交”按钮，返回给提交人。如下图：</w:t>
      </w:r>
    </w:p>
    <w:p w14:paraId="466622DC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05355"/>
            <wp:effectExtent l="0" t="0" r="0" b="4445"/>
            <wp:docPr id="276" name="图片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27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41AAD">
      <w:pPr>
        <w:pStyle w:val="38"/>
        <w:numPr>
          <w:ilvl w:val="0"/>
          <w:numId w:val="6"/>
        </w:numPr>
        <w:ind w:left="0"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合同签署审核</w:t>
      </w:r>
    </w:p>
    <w:p w14:paraId="509046FF">
      <w:pP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1、点击“默认门户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－待办&amp;通知－待办事宜</w:t>
      </w:r>
      <w:r>
        <w:rPr>
          <w:rFonts w:hint="eastAsia" w:ascii="思源宋体 CN ExtraLight" w:hAnsi="思源宋体 CN ExtraLight" w:cs="思源宋体 CN ExtraLight"/>
        </w:rPr>
        <w:t>” 中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合同签署审核的待办，进入合同签署审核页面</w:t>
      </w:r>
      <w:r>
        <w:rPr>
          <w:rFonts w:hint="eastAsia" w:ascii="思源宋体 CN ExtraLight" w:hAnsi="思源宋体 CN ExtraLight" w:cs="思源宋体 CN ExtraLight"/>
        </w:rPr>
        <w:t>。如下图：</w:t>
      </w:r>
    </w:p>
    <w:p w14:paraId="4A0090E8">
      <w:pPr>
        <w:ind w:firstLine="0" w:firstLineChars="0"/>
        <w:rPr>
          <w:rFonts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223C5693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72945"/>
            <wp:effectExtent l="0" t="0" r="0" b="8255"/>
            <wp:docPr id="10811558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55836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002E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32330"/>
            <wp:effectExtent l="0" t="0" r="0" b="1270"/>
            <wp:docPr id="290" name="图片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图片 29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7ADC5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</w:p>
    <w:p w14:paraId="4CE215D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①招标人页面右上角点击“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32715" cy="151765"/>
            <wp:effectExtent l="0" t="0" r="635" b="635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33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”按钮，进入消息中心页面，“代办消息”中 点击合同签署审核待办标题，也可打开合同签署审核页面。</w:t>
      </w:r>
    </w:p>
    <w:p w14:paraId="186D9B1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2、“附件信息”中点击电子件列表中的附件名称，进入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合同签署</w:t>
      </w:r>
      <w:r>
        <w:rPr>
          <w:rFonts w:hint="eastAsia" w:ascii="思源宋体 CN ExtraLight" w:hAnsi="思源宋体 CN ExtraLight" w:cs="思源宋体 CN ExtraLight"/>
        </w:rPr>
        <w:t>页面。点击“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46050" cy="204470"/>
            <wp:effectExtent l="0" t="0" r="6350" b="5080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5773" cy="20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”按钮，完成签章后点击“签章提交”按钮，招标人签章成功。如下图：</w:t>
      </w:r>
    </w:p>
    <w:p w14:paraId="3FE2EEE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23440"/>
            <wp:effectExtent l="0" t="0" r="0" b="0"/>
            <wp:docPr id="303" name="图片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图片 30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2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52827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55825"/>
            <wp:effectExtent l="0" t="0" r="0" b="0"/>
            <wp:docPr id="291" name="图片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图片 29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25E7E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93290"/>
            <wp:effectExtent l="0" t="0" r="0" b="0"/>
            <wp:docPr id="292" name="图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29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01192">
      <w:pP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3、关闭附件页面，返回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合同签署</w:t>
      </w:r>
      <w:r>
        <w:rPr>
          <w:rFonts w:hint="eastAsia" w:ascii="思源宋体 CN ExtraLight" w:hAnsi="思源宋体 CN ExtraLight" w:cs="思源宋体 CN ExtraLight"/>
        </w:rPr>
        <w:t>审核页面，点击“提交信息”按钮，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弹出的意见框中输入意见后，点击“确认提交”按钮，</w:t>
      </w:r>
      <w:r>
        <w:rPr>
          <w:rFonts w:hint="eastAsia" w:ascii="思源宋体 CN ExtraLight" w:hAnsi="思源宋体 CN ExtraLight" w:cs="思源宋体 CN ExtraLight"/>
        </w:rPr>
        <w:t>提交给交易中心审核；点击“退回代理”按钮，退回给提交人。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056EC304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11070"/>
            <wp:effectExtent l="0" t="0" r="0" b="0"/>
            <wp:docPr id="293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图片 29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1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C340B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541145"/>
            <wp:effectExtent l="0" t="0" r="0" b="1905"/>
            <wp:docPr id="297" name="图片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图片 29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4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5375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  注：需要招标</w:t>
      </w:r>
      <w:r>
        <w:rPr>
          <w:rFonts w:hint="eastAsia" w:ascii="思源宋体 CN ExtraLight" w:hAnsi="思源宋体 CN ExtraLight" w:cs="思源宋体 CN ExtraLight"/>
        </w:rPr>
        <w:t>人和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中标人都签章后才能提交交易中心审核。</w:t>
      </w:r>
    </w:p>
    <w:p w14:paraId="6A48673B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1" w:name="_Toc31369"/>
      <w:bookmarkStart w:id="82" w:name="_Toc28143"/>
      <w:bookmarkStart w:id="83" w:name="_Toc2361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招标方案</w:t>
      </w:r>
      <w:bookmarkEnd w:id="81"/>
      <w:bookmarkEnd w:id="82"/>
      <w:bookmarkEnd w:id="83"/>
    </w:p>
    <w:p w14:paraId="76AD3AD7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4" w:name="_Toc22355"/>
      <w:bookmarkStart w:id="85" w:name="_Toc15780"/>
      <w:bookmarkStart w:id="86" w:name="_Toc1680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招标委托合同</w:t>
      </w:r>
      <w:bookmarkEnd w:id="84"/>
      <w:bookmarkEnd w:id="85"/>
      <w:bookmarkEnd w:id="86"/>
    </w:p>
    <w:p w14:paraId="6EB74656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招标代理已新增委托合同并提交给招标人。</w:t>
      </w:r>
    </w:p>
    <w:p w14:paraId="0812316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审核招标代理提交的招标委托合同。</w:t>
      </w:r>
    </w:p>
    <w:p w14:paraId="3CFD0B83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2AF800C">
      <w:pPr>
        <w:pStyle w:val="38"/>
        <w:numPr>
          <w:ilvl w:val="0"/>
          <w:numId w:val="6"/>
        </w:numPr>
        <w:ind w:left="0"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招标委托合同确认</w:t>
      </w:r>
    </w:p>
    <w:p w14:paraId="1BB1E90B">
      <w:pPr>
        <w:rPr>
          <w:rFonts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1、点击“默认门户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－待办&amp;通知－待办事宜</w:t>
      </w:r>
      <w:r>
        <w:rPr>
          <w:rFonts w:hint="eastAsia" w:ascii="思源宋体 CN ExtraLight" w:hAnsi="思源宋体 CN ExtraLight" w:cs="思源宋体 CN ExtraLight"/>
        </w:rPr>
        <w:t>” 中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招标委托合同确认的待办，进入招标委托合同确认页面</w:t>
      </w:r>
      <w:r>
        <w:rPr>
          <w:rFonts w:hint="eastAsia" w:ascii="思源宋体 CN ExtraLight" w:hAnsi="思源宋体 CN ExtraLight" w:cs="思源宋体 CN ExtraLight"/>
        </w:rPr>
        <w:t>。如下图：</w:t>
      </w:r>
    </w:p>
    <w:p w14:paraId="3C91B733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2014220"/>
            <wp:effectExtent l="0" t="0" r="0" b="5080"/>
            <wp:docPr id="561209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209208" name="图片 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60EF6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93925"/>
            <wp:effectExtent l="0" t="0" r="0" b="0"/>
            <wp:docPr id="185" name="图片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89D2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招标人页面右上角点击“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32715" cy="151765"/>
            <wp:effectExtent l="0" t="0" r="635" b="635"/>
            <wp:docPr id="342" name="图片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图片 34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33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”按钮，进入消息中心页面，“代办消息”中 点击招标委托合同确认待办标题，也可打开招标委托合同确认页面。</w:t>
      </w:r>
    </w:p>
    <w:p w14:paraId="2272AED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2、“附件信息”中点击“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381635" cy="90170"/>
            <wp:effectExtent l="0" t="0" r="0" b="5080"/>
            <wp:docPr id="1294" name="图片 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图片 129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6743" cy="9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750570" cy="100330"/>
            <wp:effectExtent l="0" t="0" r="0" b="0"/>
            <wp:docPr id="1302" name="图片 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" name="图片 130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2128" cy="10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”，可查看提交的合同文档，并且可以修改合同文档内容。如下图：</w:t>
      </w:r>
    </w:p>
    <w:p w14:paraId="24A9A894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99640"/>
            <wp:effectExtent l="0" t="0" r="0" b="0"/>
            <wp:docPr id="1311" name="图片 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" name="图片 131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4EAAB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85975"/>
            <wp:effectExtent l="0" t="0" r="0" b="9525"/>
            <wp:docPr id="362" name="图片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图片 36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8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B5EBE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注：文档内容修改后，需要点击“保存文件”按钮，修改才能保存成功。</w:t>
      </w:r>
    </w:p>
    <w:p w14:paraId="118E507B">
      <w:pP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3、关闭附件页面，返回招标委托合同确认页面，点击“返回代理”按钮，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弹出的意见框中输入意见后，点击“确认提交”按钮，返回给提交人。如下图：</w:t>
      </w:r>
    </w:p>
    <w:p w14:paraId="1BB22DAB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39010"/>
            <wp:effectExtent l="0" t="0" r="0" b="8890"/>
            <wp:docPr id="343" name="图片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图片 34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3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EA854">
      <w:pPr>
        <w:pStyle w:val="38"/>
        <w:ind w:left="422"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04DC62A1">
      <w:pPr>
        <w:pStyle w:val="38"/>
        <w:numPr>
          <w:ilvl w:val="0"/>
          <w:numId w:val="6"/>
        </w:numPr>
        <w:ind w:left="0"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招标委托合同审核</w:t>
      </w:r>
    </w:p>
    <w:p w14:paraId="15C0723D">
      <w:pP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1、点击“默认门户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－待办&amp;通知－待办事宜</w:t>
      </w:r>
      <w:r>
        <w:rPr>
          <w:rFonts w:hint="eastAsia" w:ascii="思源宋体 CN ExtraLight" w:hAnsi="思源宋体 CN ExtraLight" w:cs="思源宋体 CN ExtraLight"/>
        </w:rPr>
        <w:t>” 中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招标委托合同审核的待办，进入招标委托合同审核页面</w:t>
      </w:r>
      <w:r>
        <w:rPr>
          <w:rFonts w:hint="eastAsia" w:ascii="思源宋体 CN ExtraLight" w:hAnsi="思源宋体 CN ExtraLight" w:cs="思源宋体 CN ExtraLight"/>
        </w:rPr>
        <w:t>。如下图：</w:t>
      </w:r>
    </w:p>
    <w:p w14:paraId="12EB4709">
      <w:pPr>
        <w:ind w:firstLine="0" w:firstLineChars="0"/>
        <w:rPr>
          <w:rFonts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72AC474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78120" cy="1952625"/>
            <wp:effectExtent l="0" t="0" r="0" b="9525"/>
            <wp:docPr id="1823970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970700" name="图片 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D293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88210"/>
            <wp:effectExtent l="0" t="0" r="0" b="2540"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B34FC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招标人页面右上角点击“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32715" cy="151765"/>
            <wp:effectExtent l="0" t="0" r="635" b="635"/>
            <wp:docPr id="380" name="图片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图片 38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33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”按钮，进入消息中心页面，“代办消息”中 点击招标委托合同审核待办标题，也可打开招标委托合同审核页面。</w:t>
      </w:r>
    </w:p>
    <w:p w14:paraId="2ADC6A62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2、“附件信息”中点击“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381635" cy="90170"/>
            <wp:effectExtent l="0" t="0" r="0" b="5080"/>
            <wp:docPr id="381" name="图片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图片 38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6743" cy="9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”或电子件列表中的附件名称，进入招标代理委托合同页面。点击“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46050" cy="204470"/>
            <wp:effectExtent l="0" t="0" r="6350" b="508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5773" cy="20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t>”按钮，完成签章后点击“签章提交”按钮，招标人签章成功。如下图：</w:t>
      </w:r>
    </w:p>
    <w:p w14:paraId="64EA0C56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205355"/>
            <wp:effectExtent l="0" t="0" r="0" b="4445"/>
            <wp:docPr id="1333" name="图片 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" name="图片 133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83E2D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81860"/>
            <wp:effectExtent l="0" t="0" r="0" b="8890"/>
            <wp:docPr id="1334" name="图片 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" name="图片 133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5EC49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810385"/>
            <wp:effectExtent l="0" t="0" r="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1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67F3F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注：招标代理委托合同页面上，点击“修改”按钮，需要重新上传文件或word文档重新清稿并加盖印章。</w:t>
      </w:r>
    </w:p>
    <w:p w14:paraId="3C2C4C62">
      <w:pP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t>3、关闭附件页面，返回招标委托合同审核页面，点击“提交信息”按钮，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弹出的意见框中输入意见后，点击“确认提交”按钮，</w:t>
      </w:r>
      <w:r>
        <w:rPr>
          <w:rFonts w:hint="eastAsia" w:ascii="思源宋体 CN ExtraLight" w:hAnsi="思源宋体 CN ExtraLight" w:cs="思源宋体 CN ExtraLight"/>
        </w:rPr>
        <w:t>提交给交易中心审核；点击“退回代理”按钮，退回给提交人。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0A7B23CC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84400"/>
            <wp:effectExtent l="0" t="0" r="0" b="6350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8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F492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846580"/>
            <wp:effectExtent l="0" t="0" r="0" b="127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B460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  注：需要招标人和招标代理都签章后才能提交交易中心审核。</w:t>
      </w:r>
    </w:p>
    <w:p w14:paraId="1F695A5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BBD4D6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87" w:name="_Toc17214"/>
      <w:bookmarkStart w:id="88" w:name="_Toc10322"/>
      <w:bookmarkStart w:id="89" w:name="_Toc1892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</w:t>
      </w:r>
      <w:bookmarkEnd w:id="87"/>
      <w:bookmarkEnd w:id="88"/>
      <w:bookmarkEnd w:id="89"/>
    </w:p>
    <w:p w14:paraId="6BE0DAAD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0" w:name="_Toc8922"/>
      <w:bookmarkStart w:id="91" w:name="_Toc27705"/>
      <w:bookmarkStart w:id="92" w:name="_Toc490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资格预审确认</w:t>
      </w:r>
      <w:bookmarkEnd w:id="90"/>
      <w:bookmarkEnd w:id="91"/>
      <w:bookmarkEnd w:id="92"/>
    </w:p>
    <w:p w14:paraId="2C31FCE2">
      <w:pPr>
        <w:pStyle w:val="38"/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委托招标的标段（包），资审文件审核通过，且资审文件中选择由“招标人确认通过资格预审的申请人”；资审预审申请结果尚未新增。</w:t>
      </w:r>
    </w:p>
    <w:p w14:paraId="14BF4272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招标人新增资格预审确认</w:t>
      </w:r>
    </w:p>
    <w:p w14:paraId="0864C8D0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D788C49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－工程业务－资格预审－资格预审确认</w:t>
      </w:r>
      <w:r>
        <w:rPr>
          <w:rFonts w:hint="eastAsia" w:ascii="思源宋体 CN ExtraLight" w:hAnsi="思源宋体 CN ExtraLight" w:cs="思源宋体 CN ExtraLight"/>
        </w:rPr>
        <w:t>”菜单，进入资格预审确认列表页面。如下图：</w:t>
      </w:r>
    </w:p>
    <w:p w14:paraId="34AA9341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325" cy="2219960"/>
            <wp:effectExtent l="0" t="0" r="3175" b="254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FEA13">
      <w:pPr>
        <w:ind w:left="420" w:leftChars="20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2、点击“新增资审结果确认”按钮，进入挑选标段（包）页面。如下图：</w:t>
      </w:r>
    </w:p>
    <w:p w14:paraId="3F239CF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91198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A77B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62175"/>
            <wp:effectExtent l="0" t="0" r="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E9CB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3、选择标段（包），点击“确认选择”按钮或“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”按钮，进入新增资格预审结果确认页面。如下图：</w:t>
      </w:r>
    </w:p>
    <w:p w14:paraId="422EE30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50745"/>
            <wp:effectExtent l="0" t="0" r="0" b="190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89FD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13585"/>
            <wp:effectExtent l="0" t="0" r="0" b="571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1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8F78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注：投标人默认资审通过，如投标人资审不通过，去掉复选框的勾选状态即可。</w:t>
      </w:r>
    </w:p>
    <w:p w14:paraId="3F2E1DD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4、资审不通过的单位点击“</w:t>
      </w:r>
      <w:r>
        <w:rPr>
          <w:rFonts w:hint="eastAsia" w:ascii="思源宋体 CN ExtraLight" w:hAnsi="思源宋体 CN ExtraLight" w:cs="思源宋体 CN ExtraLight"/>
        </w:rPr>
        <w:t>原因选择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”按钮，可选择资审不通过原因，资审不通过的单位不能参加该标段（包）后续的投标流程。如下图：</w:t>
      </w:r>
    </w:p>
    <w:p w14:paraId="673B825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34870"/>
            <wp:effectExtent l="0" t="0" r="0" b="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5320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注：通过资格预审的申请人少于3个的，应当重新招标。</w:t>
      </w:r>
    </w:p>
    <w:p w14:paraId="6F5C32B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5、信息填写完成后，点击“确认保存”按钮，资格预审结果确认新增完成</w:t>
      </w:r>
      <w:r>
        <w:rPr>
          <w:rFonts w:hint="eastAsia" w:ascii="思源宋体 CN ExtraLight" w:hAnsi="思源宋体 CN ExtraLight" w:cs="思源宋体 CN ExtraLight"/>
        </w:rPr>
        <w:t>。如下图：</w:t>
      </w:r>
    </w:p>
    <w:p w14:paraId="3F138FE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086610"/>
            <wp:effectExtent l="0" t="0" r="0" b="889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86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41B2E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979805"/>
            <wp:effectExtent l="0" t="0" r="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7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3AF7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6、资审结果确认列表页面，点击已新增记录的“操作”按钮，可查看资审结果确认信息。如下图：</w:t>
      </w:r>
    </w:p>
    <w:p w14:paraId="4540514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898525"/>
            <wp:effectExtent l="0" t="0" r="0" b="0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89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C2A0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点击“确认保存”按钮后，资审结果确认只能查看，不允许修改。</w:t>
      </w:r>
    </w:p>
    <w:p w14:paraId="6966133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BFBB3F8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3" w:name="_Toc15539"/>
      <w:bookmarkStart w:id="94" w:name="_Toc10475"/>
      <w:bookmarkStart w:id="95" w:name="_Toc1985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定标</w:t>
      </w:r>
      <w:bookmarkEnd w:id="93"/>
      <w:bookmarkEnd w:id="94"/>
      <w:bookmarkEnd w:id="95"/>
    </w:p>
    <w:p w14:paraId="5233F128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96" w:name="_Toc27406"/>
      <w:bookmarkStart w:id="97" w:name="_Toc1273"/>
      <w:bookmarkStart w:id="98" w:name="_Toc2905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确认中标人</w:t>
      </w:r>
      <w:bookmarkEnd w:id="96"/>
      <w:bookmarkEnd w:id="97"/>
      <w:bookmarkEnd w:id="98"/>
    </w:p>
    <w:p w14:paraId="2DB770FC">
      <w:pPr>
        <w:pStyle w:val="38"/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委托招标的标段（包），招标文件审核通过，且招标文件中选择“由招标人确定中标人或推荐中标候选人”；中标候选人公示审核通过但中标结果公告尚未新增。</w:t>
      </w:r>
    </w:p>
    <w:p w14:paraId="71764B23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招标人确认中标人。</w:t>
      </w:r>
    </w:p>
    <w:p w14:paraId="622D6484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275FDE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ExtraLight" w:hAnsi="思源宋体 CN ExtraLight" w:cs="思源宋体 CN ExtraLight"/>
        </w:rPr>
        <w:t>点击“默认门户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－工程业务－定标－确认中标人</w:t>
      </w:r>
      <w:r>
        <w:rPr>
          <w:rFonts w:hint="eastAsia" w:ascii="思源宋体 CN ExtraLight" w:hAnsi="思源宋体 CN ExtraLight" w:cs="思源宋体 CN ExtraLight"/>
        </w:rPr>
        <w:t>”菜单，进入确认中标人列表页面。如下图：</w:t>
      </w:r>
    </w:p>
    <w:p w14:paraId="0399B074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2209800"/>
            <wp:effectExtent l="0" t="0" r="10795" b="0"/>
            <wp:docPr id="6" name="图片 6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9" w:name="_GoBack"/>
      <w:bookmarkEnd w:id="99"/>
    </w:p>
    <w:p w14:paraId="3A13147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2、点击“新增中标人确认”按钮，进入挑选标段（包）页面。如下图：</w:t>
      </w:r>
    </w:p>
    <w:p w14:paraId="09048D7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517015"/>
            <wp:effectExtent l="0" t="0" r="0" b="6985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1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39E9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38045"/>
            <wp:effectExtent l="0" t="0" r="0" b="0"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6EB1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3、选择标段（包），点击“确认选择”按钮或“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”按钮，进入确认中标人页面。如下图：</w:t>
      </w:r>
    </w:p>
    <w:p w14:paraId="1F05464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38680"/>
            <wp:effectExtent l="0" t="0" r="0" b="0"/>
            <wp:docPr id="149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3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57D0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92024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2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AB66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</w:p>
    <w:p w14:paraId="76B4A273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="思源宋体 CN ExtraLight" w:hAnsi="思源宋体 CN ExtraLight" w:cs="思源宋体 CN ExtraLight"/>
        </w:rPr>
        <w:t>项目注册中“招标情形”选择国有资金控股或占主导地位的依法招标的项目，只能新增单中标人；如果招标情形选择其他方式的，既可以新增单中标人，也可以新增多中标人。</w:t>
      </w:r>
    </w:p>
    <w:p w14:paraId="0AC8FA7C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②当选择“单中标人”时，“成交单位名称”中默认显示中标候选人公示中推荐排名第一的单位。“项目负责人”中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默认获取该单位下载文件时提交的联系人。</w:t>
      </w:r>
    </w:p>
    <w:p w14:paraId="5B3E1F51">
      <w:p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4、如要修改中标单位，点击“成交单位名称”后的“检索”按钮，进入选择中标单位页面。如下图：</w:t>
      </w:r>
    </w:p>
    <w:p w14:paraId="79445012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11375"/>
            <wp:effectExtent l="0" t="0" r="0" b="3175"/>
            <wp:docPr id="420" name="图片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图片 420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1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0C71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5、选中中标单位，点击“确认选择”按钮或“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175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”按钮。中标人修改成功。如下图：</w:t>
      </w:r>
    </w:p>
    <w:p w14:paraId="1AA27D4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916430"/>
            <wp:effectExtent l="0" t="0" r="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979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注：选择中标单位后，项目负责人会默认获取该单位下载文件时提交的联系人。</w:t>
      </w:r>
    </w:p>
    <w:p w14:paraId="06400EF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6、如要修改项目负责人，点击“项目负责人”后的“检索”按钮，进入选择项目负责人页面。如下图：</w:t>
      </w:r>
    </w:p>
    <w:p w14:paraId="628AD96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2156460"/>
            <wp:effectExtent l="0" t="0" r="0" b="0"/>
            <wp:docPr id="427" name="图片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图片 427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3C6D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7、选择要修改的项目负责人，点击“确定选择”按钮或“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151765" cy="132715"/>
            <wp:effectExtent l="0" t="0" r="635" b="635"/>
            <wp:docPr id="228" name="图片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”按钮。项目负责人选择成功。如下图：</w:t>
      </w:r>
    </w:p>
    <w:p w14:paraId="08B038A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913255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1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AB6A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3"/>
          <w:rFonts w:hint="eastAsia" w:ascii="思源宋体 CN ExtraLight" w:hAnsi="思源宋体 CN ExtraLight" w:cs="思源宋体 CN ExtraLight"/>
        </w:rPr>
        <w:t>8、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确认中标人页面，信息填写完成后，点击“确认保存”按钮，中标人确认新增成功。如下图：</w:t>
      </w:r>
    </w:p>
    <w:p w14:paraId="5DBF4B1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1930400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3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174F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9、确认中标人列表页面，点击已新增记录的“操作”按钮，可查看中标人确认信息。如下图：</w:t>
      </w:r>
    </w:p>
    <w:p w14:paraId="48E13B5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0" distR="0">
            <wp:extent cx="5278120" cy="904875"/>
            <wp:effectExtent l="0" t="0" r="0" b="952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0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E4C0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思源宋体 CN ExtraLight" w:hAnsi="思源宋体 CN ExtraLight" w:cs="思源宋体 CN ExtraLight"/>
        </w:rPr>
        <w:t>点击“确认保存”按钮后，中标人确认只能查看，不允许修改。</w:t>
      </w:r>
    </w:p>
    <w:p w14:paraId="50A67C3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454" w:footer="680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ExtraLight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宋体 CN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D5BC6">
    <w:pPr>
      <w:pStyle w:val="12"/>
      <w:pBdr>
        <w:top w:val="single" w:color="A5A5A5" w:themeColor="accent3" w:sz="24" w:space="5"/>
      </w:pBdr>
      <w:wordWrap w:val="0"/>
      <w:spacing w:line="240" w:lineRule="auto"/>
      <w:ind w:firstLine="360"/>
      <w:jc w:val="right"/>
      <w:rPr>
        <w:rFonts w:hint="eastAsia" w:ascii="思源宋体 CN ExtraLight" w:hAnsi="思源宋体 CN ExtraLight" w:cs="思源宋体 CN ExtraLight"/>
      </w:rPr>
    </w:pPr>
    <w:sdt>
      <w:sdtPr>
        <w:rPr>
          <w:lang w:val="zh-CN"/>
        </w:rPr>
        <w:alias w:val="公司"/>
        <w:id w:val="270665196"/>
        <w:text/>
      </w:sdtPr>
      <w:sdtEndPr>
        <w:rPr>
          <w:rFonts w:hint="eastAsia" w:ascii="思源宋体 CN ExtraLight" w:hAnsi="思源宋体 CN ExtraLight" w:cs="思源宋体 CN ExtraLight"/>
          <w:lang w:val="zh-CN"/>
        </w:rPr>
      </w:sdtEndPr>
      <w:sdtContent>
        <w:r>
          <w:rPr>
            <w:rFonts w:hint="eastAsia" w:ascii="思源宋体 CN ExtraLight" w:hAnsi="思源宋体 CN ExtraLight" w:cs="思源宋体 CN ExtraLight"/>
            <w:lang w:val="zh-CN"/>
          </w:rPr>
          <w:t xml:space="preserve">          </w:t>
        </w:r>
      </w:sdtContent>
    </w:sdt>
    <w:r>
      <w:rPr>
        <w:rFonts w:hint="eastAsia" w:ascii="思源宋体 CN ExtraLight" w:hAnsi="思源宋体 CN ExtraLight" w:cs="思源宋体 CN ExtraLight"/>
        <w:lang w:val="zh-CN"/>
      </w:rPr>
      <w:fldChar w:fldCharType="begin"/>
    </w:r>
    <w:r>
      <w:rPr>
        <w:rFonts w:hint="eastAsia" w:ascii="思源宋体 CN ExtraLight" w:hAnsi="思源宋体 CN ExtraLight" w:cs="思源宋体 CN ExtraLight"/>
        <w:lang w:val="zh-CN"/>
      </w:rPr>
      <w:instrText xml:space="preserve">PAGE   \* MERGEFORMAT</w:instrText>
    </w:r>
    <w:r>
      <w:rPr>
        <w:rFonts w:hint="eastAsia" w:ascii="思源宋体 CN ExtraLight" w:hAnsi="思源宋体 CN ExtraLight" w:cs="思源宋体 CN ExtraLight"/>
        <w:lang w:val="zh-CN"/>
      </w:rPr>
      <w:fldChar w:fldCharType="separate"/>
    </w:r>
    <w:r>
      <w:rPr>
        <w:rFonts w:ascii="思源宋体 CN ExtraLight" w:hAnsi="思源宋体 CN ExtraLight" w:cs="思源宋体 CN ExtraLight"/>
        <w:lang w:val="zh-CN"/>
      </w:rPr>
      <w:t>4</w:t>
    </w:r>
    <w:r>
      <w:rPr>
        <w:rFonts w:hint="eastAsia" w:ascii="思源宋体 CN ExtraLight" w:hAnsi="思源宋体 CN ExtraLight" w:cs="思源宋体 CN ExtraLight"/>
        <w:lang w:val="zh-CN"/>
      </w:rPr>
      <w:fldChar w:fldCharType="end"/>
    </w:r>
    <w:r>
      <w:rPr>
        <w:rFonts w:hint="eastAsia" w:ascii="思源宋体 CN ExtraLight" w:hAnsi="思源宋体 CN ExtraLight" w:cs="思源宋体 CN ExtraLight"/>
        <w:lang w:val="zh-CN"/>
      </w:rPr>
      <w:t xml:space="preserve"> /39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C227A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86AE5"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41AF0">
    <w:pPr>
      <w:pStyle w:val="13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hint="eastAsia" w:ascii="思源宋体 CN ExtraLight" w:hAnsi="思源宋体 CN ExtraLight" w:cs="思源宋体 CN ExtraLigh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C247F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7AD3B">
    <w:pPr>
      <w:ind w:left="420"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D2371B"/>
    <w:multiLevelType w:val="singleLevel"/>
    <w:tmpl w:val="B2D237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3100084"/>
    <w:multiLevelType w:val="multilevel"/>
    <w:tmpl w:val="13100084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2" w:hanging="420"/>
      </w:pPr>
      <w:rPr>
        <w:rFonts w:hint="default" w:ascii="Wingdings" w:hAnsi="Wingdings"/>
      </w:rPr>
    </w:lvl>
  </w:abstractNum>
  <w:abstractNum w:abstractNumId="2">
    <w:nsid w:val="29E4408C"/>
    <w:multiLevelType w:val="multilevel"/>
    <w:tmpl w:val="29E4408C"/>
    <w:lvl w:ilvl="0" w:tentative="0">
      <w:start w:val="1"/>
      <w:numFmt w:val="bullet"/>
      <w:lvlText w:val="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3">
    <w:nsid w:val="3E3D69C1"/>
    <w:multiLevelType w:val="multilevel"/>
    <w:tmpl w:val="3E3D69C1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isLgl/>
      <w:suff w:val="nothing"/>
      <w:lvlText w:val="%1.%2、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isLgl/>
      <w:suff w:val="nothing"/>
      <w:lvlText w:val="%1.%2.%3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5"/>
      <w:isLgl/>
      <w:suff w:val="nothing"/>
      <w:lvlText w:val="%1.%2.%3.%4、"/>
      <w:lvlJc w:val="left"/>
      <w:pPr>
        <w:ind w:left="0" w:firstLine="0"/>
      </w:pPr>
      <w:rPr>
        <w:rFonts w:hint="default" w:ascii="Times New Roman" w:hAnsi="Times New Roman" w:eastAsia="宋体" w:cs="Times New Roman"/>
        <w:sz w:val="24"/>
        <w:szCs w:val="24"/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4">
    <w:nsid w:val="557E1CC1"/>
    <w:multiLevelType w:val="multilevel"/>
    <w:tmpl w:val="557E1CC1"/>
    <w:lvl w:ilvl="0" w:tentative="0">
      <w:start w:val="1"/>
      <w:numFmt w:val="bullet"/>
      <w:lvlText w:val=""/>
      <w:lvlJc w:val="left"/>
      <w:pPr>
        <w:ind w:left="84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2" w:hanging="420"/>
      </w:pPr>
      <w:rPr>
        <w:rFonts w:hint="default" w:ascii="Wingdings" w:hAnsi="Wingdings"/>
      </w:rPr>
    </w:lvl>
  </w:abstractNum>
  <w:abstractNum w:abstractNumId="5">
    <w:nsid w:val="5C4C21CA"/>
    <w:multiLevelType w:val="multilevel"/>
    <w:tmpl w:val="5C4C21CA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0" w:firstLine="0"/>
      </w:pPr>
      <w:rPr>
        <w:rFonts w:hint="default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、"/>
      <w:lvlJc w:val="left"/>
      <w:pPr>
        <w:ind w:left="0" w:firstLine="0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29A"/>
    <w:rsid w:val="00000C10"/>
    <w:rsid w:val="0000561A"/>
    <w:rsid w:val="00005A7B"/>
    <w:rsid w:val="00007E60"/>
    <w:rsid w:val="0001234A"/>
    <w:rsid w:val="000166B7"/>
    <w:rsid w:val="0002039A"/>
    <w:rsid w:val="00026896"/>
    <w:rsid w:val="00030834"/>
    <w:rsid w:val="00044529"/>
    <w:rsid w:val="00044D25"/>
    <w:rsid w:val="000522A3"/>
    <w:rsid w:val="00052D91"/>
    <w:rsid w:val="00061064"/>
    <w:rsid w:val="0006226F"/>
    <w:rsid w:val="00062C28"/>
    <w:rsid w:val="000679A4"/>
    <w:rsid w:val="00070B48"/>
    <w:rsid w:val="000718F7"/>
    <w:rsid w:val="0007218C"/>
    <w:rsid w:val="00074401"/>
    <w:rsid w:val="00076CB4"/>
    <w:rsid w:val="00080766"/>
    <w:rsid w:val="0008402B"/>
    <w:rsid w:val="00087966"/>
    <w:rsid w:val="0009549A"/>
    <w:rsid w:val="00096533"/>
    <w:rsid w:val="000A2EF2"/>
    <w:rsid w:val="000B4407"/>
    <w:rsid w:val="000B4643"/>
    <w:rsid w:val="000B4964"/>
    <w:rsid w:val="000B4AE6"/>
    <w:rsid w:val="000C2CD8"/>
    <w:rsid w:val="000C2F23"/>
    <w:rsid w:val="000C33AC"/>
    <w:rsid w:val="000C372B"/>
    <w:rsid w:val="000C5514"/>
    <w:rsid w:val="000C5646"/>
    <w:rsid w:val="000C6966"/>
    <w:rsid w:val="000C7307"/>
    <w:rsid w:val="000D144D"/>
    <w:rsid w:val="000D2609"/>
    <w:rsid w:val="000E11F0"/>
    <w:rsid w:val="000E2287"/>
    <w:rsid w:val="000E24D1"/>
    <w:rsid w:val="000E5B25"/>
    <w:rsid w:val="000F0A01"/>
    <w:rsid w:val="000F301C"/>
    <w:rsid w:val="00105641"/>
    <w:rsid w:val="00112263"/>
    <w:rsid w:val="00112F7E"/>
    <w:rsid w:val="00114AB0"/>
    <w:rsid w:val="00116D0B"/>
    <w:rsid w:val="00124B68"/>
    <w:rsid w:val="001273B7"/>
    <w:rsid w:val="00127A2B"/>
    <w:rsid w:val="0013219B"/>
    <w:rsid w:val="001333C3"/>
    <w:rsid w:val="001342E6"/>
    <w:rsid w:val="00135407"/>
    <w:rsid w:val="00136540"/>
    <w:rsid w:val="001414C5"/>
    <w:rsid w:val="00145CC4"/>
    <w:rsid w:val="00150449"/>
    <w:rsid w:val="00153176"/>
    <w:rsid w:val="00154940"/>
    <w:rsid w:val="0015635A"/>
    <w:rsid w:val="00157510"/>
    <w:rsid w:val="001625C4"/>
    <w:rsid w:val="00162735"/>
    <w:rsid w:val="001639CD"/>
    <w:rsid w:val="0017256B"/>
    <w:rsid w:val="00172A27"/>
    <w:rsid w:val="00174F2D"/>
    <w:rsid w:val="001801D8"/>
    <w:rsid w:val="00181FBE"/>
    <w:rsid w:val="00182C00"/>
    <w:rsid w:val="00186902"/>
    <w:rsid w:val="00191A04"/>
    <w:rsid w:val="00193E96"/>
    <w:rsid w:val="00194ABF"/>
    <w:rsid w:val="00195C3D"/>
    <w:rsid w:val="00197C06"/>
    <w:rsid w:val="001A0DBD"/>
    <w:rsid w:val="001A1FB0"/>
    <w:rsid w:val="001A6D74"/>
    <w:rsid w:val="001A70B8"/>
    <w:rsid w:val="001B587E"/>
    <w:rsid w:val="001B65B9"/>
    <w:rsid w:val="001B68D8"/>
    <w:rsid w:val="001C0509"/>
    <w:rsid w:val="001C17B3"/>
    <w:rsid w:val="001C3628"/>
    <w:rsid w:val="001C3D65"/>
    <w:rsid w:val="001D1EED"/>
    <w:rsid w:val="001D3F80"/>
    <w:rsid w:val="001E0619"/>
    <w:rsid w:val="001E1816"/>
    <w:rsid w:val="001E455B"/>
    <w:rsid w:val="001E657F"/>
    <w:rsid w:val="001E72A9"/>
    <w:rsid w:val="001F206E"/>
    <w:rsid w:val="001F296E"/>
    <w:rsid w:val="001F3224"/>
    <w:rsid w:val="001F38D6"/>
    <w:rsid w:val="001F4926"/>
    <w:rsid w:val="001F6922"/>
    <w:rsid w:val="001F6D2E"/>
    <w:rsid w:val="001F7AFD"/>
    <w:rsid w:val="002030BC"/>
    <w:rsid w:val="002031D3"/>
    <w:rsid w:val="002044A1"/>
    <w:rsid w:val="00215EE5"/>
    <w:rsid w:val="002206FF"/>
    <w:rsid w:val="00220765"/>
    <w:rsid w:val="002230A7"/>
    <w:rsid w:val="0022489E"/>
    <w:rsid w:val="00225CC7"/>
    <w:rsid w:val="002269E6"/>
    <w:rsid w:val="00226B10"/>
    <w:rsid w:val="00227250"/>
    <w:rsid w:val="002279D9"/>
    <w:rsid w:val="002305A2"/>
    <w:rsid w:val="0023239B"/>
    <w:rsid w:val="00237F73"/>
    <w:rsid w:val="00240F52"/>
    <w:rsid w:val="00245581"/>
    <w:rsid w:val="00245736"/>
    <w:rsid w:val="00247DA3"/>
    <w:rsid w:val="0025098C"/>
    <w:rsid w:val="00251D91"/>
    <w:rsid w:val="00254CE8"/>
    <w:rsid w:val="0025510F"/>
    <w:rsid w:val="00255995"/>
    <w:rsid w:val="00255997"/>
    <w:rsid w:val="00260F7B"/>
    <w:rsid w:val="002651A6"/>
    <w:rsid w:val="00265889"/>
    <w:rsid w:val="002662D9"/>
    <w:rsid w:val="00266470"/>
    <w:rsid w:val="00271F47"/>
    <w:rsid w:val="00273E6A"/>
    <w:rsid w:val="00274245"/>
    <w:rsid w:val="002761A9"/>
    <w:rsid w:val="002771EA"/>
    <w:rsid w:val="002813FB"/>
    <w:rsid w:val="00290E21"/>
    <w:rsid w:val="0029473B"/>
    <w:rsid w:val="00294AD4"/>
    <w:rsid w:val="00295FDB"/>
    <w:rsid w:val="002A1A38"/>
    <w:rsid w:val="002A2B0A"/>
    <w:rsid w:val="002A523B"/>
    <w:rsid w:val="002A6DA0"/>
    <w:rsid w:val="002B0539"/>
    <w:rsid w:val="002B0DDC"/>
    <w:rsid w:val="002B2522"/>
    <w:rsid w:val="002B4EBC"/>
    <w:rsid w:val="002B6DDD"/>
    <w:rsid w:val="002B7466"/>
    <w:rsid w:val="002C0E4E"/>
    <w:rsid w:val="002C3C88"/>
    <w:rsid w:val="002C4B33"/>
    <w:rsid w:val="002C6371"/>
    <w:rsid w:val="002C7BDD"/>
    <w:rsid w:val="002D0013"/>
    <w:rsid w:val="002D05A8"/>
    <w:rsid w:val="002D0732"/>
    <w:rsid w:val="002D206E"/>
    <w:rsid w:val="002D4797"/>
    <w:rsid w:val="002D5045"/>
    <w:rsid w:val="002D5E6C"/>
    <w:rsid w:val="002E28C4"/>
    <w:rsid w:val="002E2E6A"/>
    <w:rsid w:val="002E2F12"/>
    <w:rsid w:val="002E5FE4"/>
    <w:rsid w:val="002E785B"/>
    <w:rsid w:val="002E7ED3"/>
    <w:rsid w:val="002F21E0"/>
    <w:rsid w:val="002F264D"/>
    <w:rsid w:val="002F3363"/>
    <w:rsid w:val="00301D91"/>
    <w:rsid w:val="00304B99"/>
    <w:rsid w:val="003051D4"/>
    <w:rsid w:val="00306707"/>
    <w:rsid w:val="003069D2"/>
    <w:rsid w:val="003145B2"/>
    <w:rsid w:val="00316ECC"/>
    <w:rsid w:val="003247C8"/>
    <w:rsid w:val="00324F22"/>
    <w:rsid w:val="003311A9"/>
    <w:rsid w:val="00334322"/>
    <w:rsid w:val="0033730A"/>
    <w:rsid w:val="003379BA"/>
    <w:rsid w:val="00340EA1"/>
    <w:rsid w:val="003447F3"/>
    <w:rsid w:val="00344B9B"/>
    <w:rsid w:val="00354EEB"/>
    <w:rsid w:val="0035670B"/>
    <w:rsid w:val="0036005B"/>
    <w:rsid w:val="0036074E"/>
    <w:rsid w:val="00360F54"/>
    <w:rsid w:val="00361213"/>
    <w:rsid w:val="0036210C"/>
    <w:rsid w:val="00362695"/>
    <w:rsid w:val="00364A39"/>
    <w:rsid w:val="0036705B"/>
    <w:rsid w:val="003679F2"/>
    <w:rsid w:val="0037098E"/>
    <w:rsid w:val="00376274"/>
    <w:rsid w:val="00376ECE"/>
    <w:rsid w:val="003835B7"/>
    <w:rsid w:val="00383FC9"/>
    <w:rsid w:val="00386352"/>
    <w:rsid w:val="003A5670"/>
    <w:rsid w:val="003A7B7A"/>
    <w:rsid w:val="003B37F4"/>
    <w:rsid w:val="003B4D2C"/>
    <w:rsid w:val="003B6946"/>
    <w:rsid w:val="003B7546"/>
    <w:rsid w:val="003C25E2"/>
    <w:rsid w:val="003C3E2E"/>
    <w:rsid w:val="003C4FD9"/>
    <w:rsid w:val="003D2871"/>
    <w:rsid w:val="003D3CBC"/>
    <w:rsid w:val="003D3E2E"/>
    <w:rsid w:val="003D42CF"/>
    <w:rsid w:val="003D58CB"/>
    <w:rsid w:val="003E0654"/>
    <w:rsid w:val="003E1228"/>
    <w:rsid w:val="003E1F6E"/>
    <w:rsid w:val="003E33AD"/>
    <w:rsid w:val="003E38C1"/>
    <w:rsid w:val="003E410C"/>
    <w:rsid w:val="003E58D3"/>
    <w:rsid w:val="003E6D70"/>
    <w:rsid w:val="003F0EC7"/>
    <w:rsid w:val="003F1150"/>
    <w:rsid w:val="003F1E27"/>
    <w:rsid w:val="003F1EF3"/>
    <w:rsid w:val="003F4750"/>
    <w:rsid w:val="003F7C3F"/>
    <w:rsid w:val="0040126F"/>
    <w:rsid w:val="00403092"/>
    <w:rsid w:val="0040479B"/>
    <w:rsid w:val="00404ECE"/>
    <w:rsid w:val="0040624A"/>
    <w:rsid w:val="00406998"/>
    <w:rsid w:val="00406B7B"/>
    <w:rsid w:val="00410D48"/>
    <w:rsid w:val="00411BB3"/>
    <w:rsid w:val="0041321D"/>
    <w:rsid w:val="004142DC"/>
    <w:rsid w:val="00417637"/>
    <w:rsid w:val="00420FF0"/>
    <w:rsid w:val="0042384F"/>
    <w:rsid w:val="00424F7B"/>
    <w:rsid w:val="0043126B"/>
    <w:rsid w:val="00435D0D"/>
    <w:rsid w:val="004424DA"/>
    <w:rsid w:val="0044273A"/>
    <w:rsid w:val="0044344C"/>
    <w:rsid w:val="00452D13"/>
    <w:rsid w:val="00453954"/>
    <w:rsid w:val="00454943"/>
    <w:rsid w:val="00454C73"/>
    <w:rsid w:val="0046064D"/>
    <w:rsid w:val="00462CBD"/>
    <w:rsid w:val="00463038"/>
    <w:rsid w:val="004645F8"/>
    <w:rsid w:val="00467020"/>
    <w:rsid w:val="00467DFC"/>
    <w:rsid w:val="00471476"/>
    <w:rsid w:val="00477BDE"/>
    <w:rsid w:val="00480871"/>
    <w:rsid w:val="00482FF0"/>
    <w:rsid w:val="00486656"/>
    <w:rsid w:val="00490C2E"/>
    <w:rsid w:val="00490F2C"/>
    <w:rsid w:val="0049175C"/>
    <w:rsid w:val="00491F94"/>
    <w:rsid w:val="004925AA"/>
    <w:rsid w:val="00496F3C"/>
    <w:rsid w:val="004A39D1"/>
    <w:rsid w:val="004A3BB5"/>
    <w:rsid w:val="004A5CDF"/>
    <w:rsid w:val="004B0350"/>
    <w:rsid w:val="004B141C"/>
    <w:rsid w:val="004B41AD"/>
    <w:rsid w:val="004B429B"/>
    <w:rsid w:val="004B517D"/>
    <w:rsid w:val="004B5DF8"/>
    <w:rsid w:val="004C0D9A"/>
    <w:rsid w:val="004C1F46"/>
    <w:rsid w:val="004C2D53"/>
    <w:rsid w:val="004C3F96"/>
    <w:rsid w:val="004C40C7"/>
    <w:rsid w:val="004C478C"/>
    <w:rsid w:val="004C4E03"/>
    <w:rsid w:val="004C54EC"/>
    <w:rsid w:val="004D10C8"/>
    <w:rsid w:val="004D2A86"/>
    <w:rsid w:val="004D4B5B"/>
    <w:rsid w:val="004D64EA"/>
    <w:rsid w:val="004E1C3C"/>
    <w:rsid w:val="004E5956"/>
    <w:rsid w:val="004E5D45"/>
    <w:rsid w:val="004E5FFA"/>
    <w:rsid w:val="004E6325"/>
    <w:rsid w:val="004F07C8"/>
    <w:rsid w:val="004F1C28"/>
    <w:rsid w:val="004F2117"/>
    <w:rsid w:val="004F565C"/>
    <w:rsid w:val="004F6C0C"/>
    <w:rsid w:val="0050144A"/>
    <w:rsid w:val="00505460"/>
    <w:rsid w:val="005061A3"/>
    <w:rsid w:val="00513B10"/>
    <w:rsid w:val="00516297"/>
    <w:rsid w:val="00523771"/>
    <w:rsid w:val="00525F8F"/>
    <w:rsid w:val="0053423E"/>
    <w:rsid w:val="00535B8C"/>
    <w:rsid w:val="00536796"/>
    <w:rsid w:val="00536855"/>
    <w:rsid w:val="00536E8E"/>
    <w:rsid w:val="00546A5B"/>
    <w:rsid w:val="005473F9"/>
    <w:rsid w:val="00547C5F"/>
    <w:rsid w:val="00551B62"/>
    <w:rsid w:val="00551E3C"/>
    <w:rsid w:val="00563593"/>
    <w:rsid w:val="005641B6"/>
    <w:rsid w:val="005700E3"/>
    <w:rsid w:val="005705CE"/>
    <w:rsid w:val="0057453D"/>
    <w:rsid w:val="005760AE"/>
    <w:rsid w:val="00576172"/>
    <w:rsid w:val="00577F35"/>
    <w:rsid w:val="0058031F"/>
    <w:rsid w:val="00580FD0"/>
    <w:rsid w:val="00581959"/>
    <w:rsid w:val="00583811"/>
    <w:rsid w:val="00583E62"/>
    <w:rsid w:val="00584C4A"/>
    <w:rsid w:val="00584DB9"/>
    <w:rsid w:val="0058510B"/>
    <w:rsid w:val="005865CB"/>
    <w:rsid w:val="00587BB4"/>
    <w:rsid w:val="005926F1"/>
    <w:rsid w:val="0059297B"/>
    <w:rsid w:val="00593EE6"/>
    <w:rsid w:val="00596956"/>
    <w:rsid w:val="00596E2D"/>
    <w:rsid w:val="005A609C"/>
    <w:rsid w:val="005A7B3A"/>
    <w:rsid w:val="005B194A"/>
    <w:rsid w:val="005B2E92"/>
    <w:rsid w:val="005B6852"/>
    <w:rsid w:val="005B7A80"/>
    <w:rsid w:val="005C5448"/>
    <w:rsid w:val="005D0F0E"/>
    <w:rsid w:val="005D5A75"/>
    <w:rsid w:val="005E5211"/>
    <w:rsid w:val="005E6956"/>
    <w:rsid w:val="005F0FFD"/>
    <w:rsid w:val="005F40F4"/>
    <w:rsid w:val="005F6A78"/>
    <w:rsid w:val="006006C3"/>
    <w:rsid w:val="00601D15"/>
    <w:rsid w:val="00603B5A"/>
    <w:rsid w:val="00604CC4"/>
    <w:rsid w:val="0060509E"/>
    <w:rsid w:val="00611CEE"/>
    <w:rsid w:val="00615926"/>
    <w:rsid w:val="00616A66"/>
    <w:rsid w:val="0062166A"/>
    <w:rsid w:val="00621FE7"/>
    <w:rsid w:val="006268F1"/>
    <w:rsid w:val="0062760F"/>
    <w:rsid w:val="00627704"/>
    <w:rsid w:val="00631F9E"/>
    <w:rsid w:val="0063604E"/>
    <w:rsid w:val="00636ECC"/>
    <w:rsid w:val="006425FE"/>
    <w:rsid w:val="00644100"/>
    <w:rsid w:val="00646D8D"/>
    <w:rsid w:val="00646E55"/>
    <w:rsid w:val="00647540"/>
    <w:rsid w:val="0065488A"/>
    <w:rsid w:val="00655E0E"/>
    <w:rsid w:val="00661752"/>
    <w:rsid w:val="00661773"/>
    <w:rsid w:val="00664705"/>
    <w:rsid w:val="00664815"/>
    <w:rsid w:val="00670472"/>
    <w:rsid w:val="00677FA2"/>
    <w:rsid w:val="00681AA5"/>
    <w:rsid w:val="0068210D"/>
    <w:rsid w:val="00684139"/>
    <w:rsid w:val="006908BB"/>
    <w:rsid w:val="00690EC0"/>
    <w:rsid w:val="00691CFB"/>
    <w:rsid w:val="006944D1"/>
    <w:rsid w:val="00694D9C"/>
    <w:rsid w:val="006A1610"/>
    <w:rsid w:val="006A795D"/>
    <w:rsid w:val="006B175B"/>
    <w:rsid w:val="006B3105"/>
    <w:rsid w:val="006B42B6"/>
    <w:rsid w:val="006B4798"/>
    <w:rsid w:val="006B48F9"/>
    <w:rsid w:val="006B4DD3"/>
    <w:rsid w:val="006B5855"/>
    <w:rsid w:val="006B66F6"/>
    <w:rsid w:val="006B6B5C"/>
    <w:rsid w:val="006B7A9B"/>
    <w:rsid w:val="006C5F07"/>
    <w:rsid w:val="006D433D"/>
    <w:rsid w:val="006D5BB3"/>
    <w:rsid w:val="006D695D"/>
    <w:rsid w:val="006E044A"/>
    <w:rsid w:val="006E2248"/>
    <w:rsid w:val="006E693B"/>
    <w:rsid w:val="006F725D"/>
    <w:rsid w:val="00700C7C"/>
    <w:rsid w:val="00701A7C"/>
    <w:rsid w:val="00702C7B"/>
    <w:rsid w:val="00707071"/>
    <w:rsid w:val="00707D72"/>
    <w:rsid w:val="00717DC8"/>
    <w:rsid w:val="0072060B"/>
    <w:rsid w:val="0072336E"/>
    <w:rsid w:val="007260CB"/>
    <w:rsid w:val="007266AB"/>
    <w:rsid w:val="00732144"/>
    <w:rsid w:val="007364AC"/>
    <w:rsid w:val="00741EB4"/>
    <w:rsid w:val="0074259F"/>
    <w:rsid w:val="00750386"/>
    <w:rsid w:val="00750E3A"/>
    <w:rsid w:val="007516F2"/>
    <w:rsid w:val="00751A5C"/>
    <w:rsid w:val="0075384B"/>
    <w:rsid w:val="007566D6"/>
    <w:rsid w:val="00757EF1"/>
    <w:rsid w:val="00760489"/>
    <w:rsid w:val="007604C7"/>
    <w:rsid w:val="00760D29"/>
    <w:rsid w:val="00762294"/>
    <w:rsid w:val="00764BE1"/>
    <w:rsid w:val="007651F1"/>
    <w:rsid w:val="00765EE0"/>
    <w:rsid w:val="00767917"/>
    <w:rsid w:val="007708AA"/>
    <w:rsid w:val="00772764"/>
    <w:rsid w:val="007739A1"/>
    <w:rsid w:val="00773ACC"/>
    <w:rsid w:val="00775F76"/>
    <w:rsid w:val="00782820"/>
    <w:rsid w:val="00783D9A"/>
    <w:rsid w:val="00783DF4"/>
    <w:rsid w:val="00784968"/>
    <w:rsid w:val="0078563E"/>
    <w:rsid w:val="00785754"/>
    <w:rsid w:val="00786A84"/>
    <w:rsid w:val="007872A0"/>
    <w:rsid w:val="00791544"/>
    <w:rsid w:val="00791A86"/>
    <w:rsid w:val="00792A82"/>
    <w:rsid w:val="0079359F"/>
    <w:rsid w:val="00795F97"/>
    <w:rsid w:val="007A1D90"/>
    <w:rsid w:val="007A3C5C"/>
    <w:rsid w:val="007A5018"/>
    <w:rsid w:val="007B161A"/>
    <w:rsid w:val="007C1AE5"/>
    <w:rsid w:val="007C2133"/>
    <w:rsid w:val="007C2922"/>
    <w:rsid w:val="007D064B"/>
    <w:rsid w:val="007D27A5"/>
    <w:rsid w:val="007D42F4"/>
    <w:rsid w:val="007D647A"/>
    <w:rsid w:val="007E1A13"/>
    <w:rsid w:val="007E6592"/>
    <w:rsid w:val="007F3089"/>
    <w:rsid w:val="007F34F8"/>
    <w:rsid w:val="007F4A38"/>
    <w:rsid w:val="007F4C56"/>
    <w:rsid w:val="007F50FE"/>
    <w:rsid w:val="007F6FFD"/>
    <w:rsid w:val="00801631"/>
    <w:rsid w:val="00801903"/>
    <w:rsid w:val="00806485"/>
    <w:rsid w:val="00810D34"/>
    <w:rsid w:val="00811757"/>
    <w:rsid w:val="00811F87"/>
    <w:rsid w:val="008124E3"/>
    <w:rsid w:val="0081478F"/>
    <w:rsid w:val="00816791"/>
    <w:rsid w:val="0081683B"/>
    <w:rsid w:val="00824885"/>
    <w:rsid w:val="008275A4"/>
    <w:rsid w:val="008307FE"/>
    <w:rsid w:val="00831151"/>
    <w:rsid w:val="00833C75"/>
    <w:rsid w:val="008344B2"/>
    <w:rsid w:val="008351C9"/>
    <w:rsid w:val="00841453"/>
    <w:rsid w:val="008519D2"/>
    <w:rsid w:val="00853ED3"/>
    <w:rsid w:val="00853F03"/>
    <w:rsid w:val="00855A61"/>
    <w:rsid w:val="00860CA4"/>
    <w:rsid w:val="00861C55"/>
    <w:rsid w:val="00864C6B"/>
    <w:rsid w:val="0087027C"/>
    <w:rsid w:val="008714C3"/>
    <w:rsid w:val="00872879"/>
    <w:rsid w:val="00872E66"/>
    <w:rsid w:val="00882C02"/>
    <w:rsid w:val="00884EF5"/>
    <w:rsid w:val="008860CC"/>
    <w:rsid w:val="0088618E"/>
    <w:rsid w:val="0088779A"/>
    <w:rsid w:val="00890DCC"/>
    <w:rsid w:val="00892097"/>
    <w:rsid w:val="008948BE"/>
    <w:rsid w:val="008974CD"/>
    <w:rsid w:val="008A016C"/>
    <w:rsid w:val="008A1A76"/>
    <w:rsid w:val="008A48F5"/>
    <w:rsid w:val="008A4FB1"/>
    <w:rsid w:val="008A68BA"/>
    <w:rsid w:val="008B59A5"/>
    <w:rsid w:val="008C54D2"/>
    <w:rsid w:val="008C5EB4"/>
    <w:rsid w:val="008D052D"/>
    <w:rsid w:val="008D322D"/>
    <w:rsid w:val="008E1A29"/>
    <w:rsid w:val="008E3134"/>
    <w:rsid w:val="008E4DE2"/>
    <w:rsid w:val="008F0D2D"/>
    <w:rsid w:val="008F1CDC"/>
    <w:rsid w:val="008F1F42"/>
    <w:rsid w:val="008F2F27"/>
    <w:rsid w:val="008F4C45"/>
    <w:rsid w:val="00901B54"/>
    <w:rsid w:val="00904040"/>
    <w:rsid w:val="00904363"/>
    <w:rsid w:val="0090484A"/>
    <w:rsid w:val="009052E1"/>
    <w:rsid w:val="009064CF"/>
    <w:rsid w:val="009079DC"/>
    <w:rsid w:val="0091026C"/>
    <w:rsid w:val="0091118F"/>
    <w:rsid w:val="00913645"/>
    <w:rsid w:val="00921D6A"/>
    <w:rsid w:val="00923FEC"/>
    <w:rsid w:val="00925882"/>
    <w:rsid w:val="0093086D"/>
    <w:rsid w:val="009359B5"/>
    <w:rsid w:val="00936276"/>
    <w:rsid w:val="0093688F"/>
    <w:rsid w:val="00936C5D"/>
    <w:rsid w:val="00937563"/>
    <w:rsid w:val="009417F9"/>
    <w:rsid w:val="0094455F"/>
    <w:rsid w:val="00946619"/>
    <w:rsid w:val="00952ADF"/>
    <w:rsid w:val="00957C43"/>
    <w:rsid w:val="009609D6"/>
    <w:rsid w:val="00963776"/>
    <w:rsid w:val="00964AE7"/>
    <w:rsid w:val="00965B75"/>
    <w:rsid w:val="009672AA"/>
    <w:rsid w:val="009707B8"/>
    <w:rsid w:val="00972F53"/>
    <w:rsid w:val="00973FD6"/>
    <w:rsid w:val="009741E2"/>
    <w:rsid w:val="00974A80"/>
    <w:rsid w:val="009753BD"/>
    <w:rsid w:val="0098019D"/>
    <w:rsid w:val="009838B3"/>
    <w:rsid w:val="0098396E"/>
    <w:rsid w:val="00984C22"/>
    <w:rsid w:val="009855AA"/>
    <w:rsid w:val="00985BFE"/>
    <w:rsid w:val="00986A3F"/>
    <w:rsid w:val="00992C17"/>
    <w:rsid w:val="00993711"/>
    <w:rsid w:val="00993AEC"/>
    <w:rsid w:val="009A0901"/>
    <w:rsid w:val="009A67A0"/>
    <w:rsid w:val="009A71A8"/>
    <w:rsid w:val="009A7D0A"/>
    <w:rsid w:val="009B074D"/>
    <w:rsid w:val="009B0D7A"/>
    <w:rsid w:val="009B1294"/>
    <w:rsid w:val="009B1B45"/>
    <w:rsid w:val="009B4932"/>
    <w:rsid w:val="009B4A29"/>
    <w:rsid w:val="009C2055"/>
    <w:rsid w:val="009C7F46"/>
    <w:rsid w:val="009D22CA"/>
    <w:rsid w:val="009D43B2"/>
    <w:rsid w:val="009D52B6"/>
    <w:rsid w:val="009E1E46"/>
    <w:rsid w:val="009E3A40"/>
    <w:rsid w:val="009E6AD7"/>
    <w:rsid w:val="009F01E0"/>
    <w:rsid w:val="009F770C"/>
    <w:rsid w:val="00A00E2F"/>
    <w:rsid w:val="00A024DA"/>
    <w:rsid w:val="00A05A7B"/>
    <w:rsid w:val="00A06047"/>
    <w:rsid w:val="00A076B0"/>
    <w:rsid w:val="00A11C73"/>
    <w:rsid w:val="00A11D2A"/>
    <w:rsid w:val="00A11F8B"/>
    <w:rsid w:val="00A134AA"/>
    <w:rsid w:val="00A1671A"/>
    <w:rsid w:val="00A21BFF"/>
    <w:rsid w:val="00A354C0"/>
    <w:rsid w:val="00A360B3"/>
    <w:rsid w:val="00A37E95"/>
    <w:rsid w:val="00A42439"/>
    <w:rsid w:val="00A4367E"/>
    <w:rsid w:val="00A43CD1"/>
    <w:rsid w:val="00A50360"/>
    <w:rsid w:val="00A511C2"/>
    <w:rsid w:val="00A51EE8"/>
    <w:rsid w:val="00A53016"/>
    <w:rsid w:val="00A564C3"/>
    <w:rsid w:val="00A605CC"/>
    <w:rsid w:val="00A60834"/>
    <w:rsid w:val="00A617F8"/>
    <w:rsid w:val="00A657AA"/>
    <w:rsid w:val="00A6720F"/>
    <w:rsid w:val="00A70034"/>
    <w:rsid w:val="00A72225"/>
    <w:rsid w:val="00A7383A"/>
    <w:rsid w:val="00A750AE"/>
    <w:rsid w:val="00A86101"/>
    <w:rsid w:val="00A91E12"/>
    <w:rsid w:val="00A94F30"/>
    <w:rsid w:val="00AA0833"/>
    <w:rsid w:val="00AA216B"/>
    <w:rsid w:val="00AA2719"/>
    <w:rsid w:val="00AA5885"/>
    <w:rsid w:val="00AA5DBA"/>
    <w:rsid w:val="00AA660C"/>
    <w:rsid w:val="00AA67D9"/>
    <w:rsid w:val="00AB3010"/>
    <w:rsid w:val="00AB4903"/>
    <w:rsid w:val="00AC727E"/>
    <w:rsid w:val="00AC7561"/>
    <w:rsid w:val="00AC7B2A"/>
    <w:rsid w:val="00AD4F61"/>
    <w:rsid w:val="00AD58CE"/>
    <w:rsid w:val="00AE00B3"/>
    <w:rsid w:val="00AE0542"/>
    <w:rsid w:val="00AE249A"/>
    <w:rsid w:val="00AF04C6"/>
    <w:rsid w:val="00AF249D"/>
    <w:rsid w:val="00AF2EB8"/>
    <w:rsid w:val="00AF3D7A"/>
    <w:rsid w:val="00AF611F"/>
    <w:rsid w:val="00AF6712"/>
    <w:rsid w:val="00AF7339"/>
    <w:rsid w:val="00AF78F9"/>
    <w:rsid w:val="00B003B7"/>
    <w:rsid w:val="00B034EF"/>
    <w:rsid w:val="00B068DB"/>
    <w:rsid w:val="00B1035A"/>
    <w:rsid w:val="00B1300D"/>
    <w:rsid w:val="00B1534A"/>
    <w:rsid w:val="00B157DF"/>
    <w:rsid w:val="00B216B2"/>
    <w:rsid w:val="00B2750A"/>
    <w:rsid w:val="00B32EE6"/>
    <w:rsid w:val="00B33750"/>
    <w:rsid w:val="00B33F0D"/>
    <w:rsid w:val="00B35680"/>
    <w:rsid w:val="00B375B5"/>
    <w:rsid w:val="00B41B99"/>
    <w:rsid w:val="00B421D5"/>
    <w:rsid w:val="00B43318"/>
    <w:rsid w:val="00B4387A"/>
    <w:rsid w:val="00B4398E"/>
    <w:rsid w:val="00B43EC6"/>
    <w:rsid w:val="00B4436D"/>
    <w:rsid w:val="00B473CE"/>
    <w:rsid w:val="00B536F7"/>
    <w:rsid w:val="00B60362"/>
    <w:rsid w:val="00B636DF"/>
    <w:rsid w:val="00B63A1B"/>
    <w:rsid w:val="00B640A4"/>
    <w:rsid w:val="00B6549D"/>
    <w:rsid w:val="00B722D7"/>
    <w:rsid w:val="00B758C1"/>
    <w:rsid w:val="00B81CDE"/>
    <w:rsid w:val="00B83C56"/>
    <w:rsid w:val="00B84701"/>
    <w:rsid w:val="00B869C4"/>
    <w:rsid w:val="00B91875"/>
    <w:rsid w:val="00B921CB"/>
    <w:rsid w:val="00B93D72"/>
    <w:rsid w:val="00B94C1B"/>
    <w:rsid w:val="00BA0735"/>
    <w:rsid w:val="00BA43AC"/>
    <w:rsid w:val="00BA522D"/>
    <w:rsid w:val="00BA58BD"/>
    <w:rsid w:val="00BB5434"/>
    <w:rsid w:val="00BB69C0"/>
    <w:rsid w:val="00BC0A37"/>
    <w:rsid w:val="00BD2AE3"/>
    <w:rsid w:val="00BE25E9"/>
    <w:rsid w:val="00BE3014"/>
    <w:rsid w:val="00BE74FD"/>
    <w:rsid w:val="00BE7B00"/>
    <w:rsid w:val="00BE7C4D"/>
    <w:rsid w:val="00BF0860"/>
    <w:rsid w:val="00BF4D8A"/>
    <w:rsid w:val="00BF61AA"/>
    <w:rsid w:val="00BF70DC"/>
    <w:rsid w:val="00C01748"/>
    <w:rsid w:val="00C05CE2"/>
    <w:rsid w:val="00C07FBF"/>
    <w:rsid w:val="00C121DD"/>
    <w:rsid w:val="00C12914"/>
    <w:rsid w:val="00C139F8"/>
    <w:rsid w:val="00C20FB3"/>
    <w:rsid w:val="00C2116C"/>
    <w:rsid w:val="00C251F5"/>
    <w:rsid w:val="00C30A76"/>
    <w:rsid w:val="00C32075"/>
    <w:rsid w:val="00C33235"/>
    <w:rsid w:val="00C3352A"/>
    <w:rsid w:val="00C349CB"/>
    <w:rsid w:val="00C37118"/>
    <w:rsid w:val="00C4222D"/>
    <w:rsid w:val="00C43671"/>
    <w:rsid w:val="00C44AF7"/>
    <w:rsid w:val="00C45A65"/>
    <w:rsid w:val="00C464CB"/>
    <w:rsid w:val="00C4665A"/>
    <w:rsid w:val="00C47B57"/>
    <w:rsid w:val="00C544BB"/>
    <w:rsid w:val="00C5657C"/>
    <w:rsid w:val="00C60B5C"/>
    <w:rsid w:val="00C61F40"/>
    <w:rsid w:val="00C6335B"/>
    <w:rsid w:val="00C63A8D"/>
    <w:rsid w:val="00C6541F"/>
    <w:rsid w:val="00C71613"/>
    <w:rsid w:val="00C758F2"/>
    <w:rsid w:val="00C83018"/>
    <w:rsid w:val="00C85D42"/>
    <w:rsid w:val="00C878E0"/>
    <w:rsid w:val="00C87F78"/>
    <w:rsid w:val="00C9267F"/>
    <w:rsid w:val="00C93AEE"/>
    <w:rsid w:val="00CA2150"/>
    <w:rsid w:val="00CA4CF7"/>
    <w:rsid w:val="00CA5B11"/>
    <w:rsid w:val="00CB0D29"/>
    <w:rsid w:val="00CB2F6C"/>
    <w:rsid w:val="00CB5B2F"/>
    <w:rsid w:val="00CB701A"/>
    <w:rsid w:val="00CC1AB8"/>
    <w:rsid w:val="00CC303F"/>
    <w:rsid w:val="00CC3636"/>
    <w:rsid w:val="00CC4715"/>
    <w:rsid w:val="00CC4EAE"/>
    <w:rsid w:val="00CD0D83"/>
    <w:rsid w:val="00CD472F"/>
    <w:rsid w:val="00CD7F00"/>
    <w:rsid w:val="00CE379C"/>
    <w:rsid w:val="00CE3BCB"/>
    <w:rsid w:val="00CE6433"/>
    <w:rsid w:val="00CE693A"/>
    <w:rsid w:val="00CE78B9"/>
    <w:rsid w:val="00CF0560"/>
    <w:rsid w:val="00CF1E01"/>
    <w:rsid w:val="00CF7C8D"/>
    <w:rsid w:val="00D01653"/>
    <w:rsid w:val="00D03317"/>
    <w:rsid w:val="00D03461"/>
    <w:rsid w:val="00D03D84"/>
    <w:rsid w:val="00D10FD2"/>
    <w:rsid w:val="00D149EE"/>
    <w:rsid w:val="00D153E5"/>
    <w:rsid w:val="00D21DAB"/>
    <w:rsid w:val="00D22928"/>
    <w:rsid w:val="00D23CFC"/>
    <w:rsid w:val="00D24933"/>
    <w:rsid w:val="00D318EE"/>
    <w:rsid w:val="00D34295"/>
    <w:rsid w:val="00D34E0D"/>
    <w:rsid w:val="00D35560"/>
    <w:rsid w:val="00D36CF9"/>
    <w:rsid w:val="00D44A26"/>
    <w:rsid w:val="00D454B8"/>
    <w:rsid w:val="00D468E5"/>
    <w:rsid w:val="00D50D6B"/>
    <w:rsid w:val="00D51ABF"/>
    <w:rsid w:val="00D539B6"/>
    <w:rsid w:val="00D573B5"/>
    <w:rsid w:val="00D601D2"/>
    <w:rsid w:val="00D63526"/>
    <w:rsid w:val="00D675C2"/>
    <w:rsid w:val="00D67AF3"/>
    <w:rsid w:val="00D702AF"/>
    <w:rsid w:val="00D71874"/>
    <w:rsid w:val="00D750F7"/>
    <w:rsid w:val="00D83AF2"/>
    <w:rsid w:val="00D86C61"/>
    <w:rsid w:val="00D8719F"/>
    <w:rsid w:val="00DA1C81"/>
    <w:rsid w:val="00DA25CC"/>
    <w:rsid w:val="00DA3A07"/>
    <w:rsid w:val="00DA50A6"/>
    <w:rsid w:val="00DA6CC5"/>
    <w:rsid w:val="00DA7EBF"/>
    <w:rsid w:val="00DB065C"/>
    <w:rsid w:val="00DB295B"/>
    <w:rsid w:val="00DC09C3"/>
    <w:rsid w:val="00DD1F3F"/>
    <w:rsid w:val="00DD3519"/>
    <w:rsid w:val="00DD4F07"/>
    <w:rsid w:val="00DE2796"/>
    <w:rsid w:val="00DE3EF0"/>
    <w:rsid w:val="00DF02C7"/>
    <w:rsid w:val="00DF26E8"/>
    <w:rsid w:val="00DF2C4D"/>
    <w:rsid w:val="00DF43DE"/>
    <w:rsid w:val="00DF4703"/>
    <w:rsid w:val="00E0514E"/>
    <w:rsid w:val="00E07E03"/>
    <w:rsid w:val="00E10038"/>
    <w:rsid w:val="00E125C4"/>
    <w:rsid w:val="00E1317A"/>
    <w:rsid w:val="00E1593A"/>
    <w:rsid w:val="00E23809"/>
    <w:rsid w:val="00E2603E"/>
    <w:rsid w:val="00E2606A"/>
    <w:rsid w:val="00E31A82"/>
    <w:rsid w:val="00E33ED7"/>
    <w:rsid w:val="00E33F36"/>
    <w:rsid w:val="00E344F7"/>
    <w:rsid w:val="00E42DD7"/>
    <w:rsid w:val="00E43209"/>
    <w:rsid w:val="00E43C9C"/>
    <w:rsid w:val="00E44736"/>
    <w:rsid w:val="00E4505E"/>
    <w:rsid w:val="00E459BC"/>
    <w:rsid w:val="00E459DD"/>
    <w:rsid w:val="00E475A1"/>
    <w:rsid w:val="00E56751"/>
    <w:rsid w:val="00E57B4E"/>
    <w:rsid w:val="00E60D4E"/>
    <w:rsid w:val="00E72D89"/>
    <w:rsid w:val="00E73201"/>
    <w:rsid w:val="00E736D5"/>
    <w:rsid w:val="00E74233"/>
    <w:rsid w:val="00E75C5A"/>
    <w:rsid w:val="00E767C3"/>
    <w:rsid w:val="00E776BB"/>
    <w:rsid w:val="00E833E1"/>
    <w:rsid w:val="00E833FC"/>
    <w:rsid w:val="00E8383E"/>
    <w:rsid w:val="00E841CF"/>
    <w:rsid w:val="00E8548B"/>
    <w:rsid w:val="00E90ED7"/>
    <w:rsid w:val="00E918C6"/>
    <w:rsid w:val="00E935DB"/>
    <w:rsid w:val="00E94B33"/>
    <w:rsid w:val="00E952EA"/>
    <w:rsid w:val="00E95D88"/>
    <w:rsid w:val="00E96E6D"/>
    <w:rsid w:val="00EA30FE"/>
    <w:rsid w:val="00EA4B0E"/>
    <w:rsid w:val="00EB5DD3"/>
    <w:rsid w:val="00EB6457"/>
    <w:rsid w:val="00EC21B3"/>
    <w:rsid w:val="00EC4788"/>
    <w:rsid w:val="00ED1403"/>
    <w:rsid w:val="00ED37E9"/>
    <w:rsid w:val="00ED3855"/>
    <w:rsid w:val="00ED4FFE"/>
    <w:rsid w:val="00ED6ABB"/>
    <w:rsid w:val="00ED6B8C"/>
    <w:rsid w:val="00ED6FEB"/>
    <w:rsid w:val="00ED7D51"/>
    <w:rsid w:val="00ED7D73"/>
    <w:rsid w:val="00EE14B3"/>
    <w:rsid w:val="00EE1624"/>
    <w:rsid w:val="00EE2C9F"/>
    <w:rsid w:val="00EE3C5E"/>
    <w:rsid w:val="00EE641F"/>
    <w:rsid w:val="00EF2B5E"/>
    <w:rsid w:val="00EF2ED5"/>
    <w:rsid w:val="00EF323F"/>
    <w:rsid w:val="00EF4223"/>
    <w:rsid w:val="00EF5B2F"/>
    <w:rsid w:val="00F01106"/>
    <w:rsid w:val="00F0181D"/>
    <w:rsid w:val="00F033BA"/>
    <w:rsid w:val="00F040AD"/>
    <w:rsid w:val="00F045F5"/>
    <w:rsid w:val="00F10C0A"/>
    <w:rsid w:val="00F24EB6"/>
    <w:rsid w:val="00F309F0"/>
    <w:rsid w:val="00F32D0E"/>
    <w:rsid w:val="00F33355"/>
    <w:rsid w:val="00F33AAA"/>
    <w:rsid w:val="00F34EE0"/>
    <w:rsid w:val="00F35AE9"/>
    <w:rsid w:val="00F40301"/>
    <w:rsid w:val="00F40444"/>
    <w:rsid w:val="00F42E97"/>
    <w:rsid w:val="00F44BBE"/>
    <w:rsid w:val="00F471B5"/>
    <w:rsid w:val="00F516A8"/>
    <w:rsid w:val="00F523FB"/>
    <w:rsid w:val="00F57CEF"/>
    <w:rsid w:val="00F61142"/>
    <w:rsid w:val="00F62230"/>
    <w:rsid w:val="00F65343"/>
    <w:rsid w:val="00F67A0E"/>
    <w:rsid w:val="00F7034A"/>
    <w:rsid w:val="00F709D2"/>
    <w:rsid w:val="00F712EE"/>
    <w:rsid w:val="00F76A82"/>
    <w:rsid w:val="00F8242F"/>
    <w:rsid w:val="00F90EFE"/>
    <w:rsid w:val="00F921FF"/>
    <w:rsid w:val="00F9430C"/>
    <w:rsid w:val="00F94A08"/>
    <w:rsid w:val="00F955C7"/>
    <w:rsid w:val="00F96CB3"/>
    <w:rsid w:val="00FA4216"/>
    <w:rsid w:val="00FA5D61"/>
    <w:rsid w:val="00FA6CFB"/>
    <w:rsid w:val="00FB1BE2"/>
    <w:rsid w:val="00FB399B"/>
    <w:rsid w:val="00FB5E55"/>
    <w:rsid w:val="00FB64B9"/>
    <w:rsid w:val="00FB740B"/>
    <w:rsid w:val="00FB7B3A"/>
    <w:rsid w:val="00FC428B"/>
    <w:rsid w:val="00FC53B4"/>
    <w:rsid w:val="00FC5573"/>
    <w:rsid w:val="00FC5B40"/>
    <w:rsid w:val="00FC7F47"/>
    <w:rsid w:val="00FD03B8"/>
    <w:rsid w:val="00FD2044"/>
    <w:rsid w:val="00FD7D5E"/>
    <w:rsid w:val="00FE04C6"/>
    <w:rsid w:val="00FE0B4E"/>
    <w:rsid w:val="00FE3A3C"/>
    <w:rsid w:val="00FE48D0"/>
    <w:rsid w:val="00FE7B61"/>
    <w:rsid w:val="00FF2872"/>
    <w:rsid w:val="00FF3938"/>
    <w:rsid w:val="00FF44A0"/>
    <w:rsid w:val="00FF4816"/>
    <w:rsid w:val="00FF63BC"/>
    <w:rsid w:val="01E95619"/>
    <w:rsid w:val="02E2253F"/>
    <w:rsid w:val="051D1C05"/>
    <w:rsid w:val="051D33E3"/>
    <w:rsid w:val="05AF6B58"/>
    <w:rsid w:val="05E87716"/>
    <w:rsid w:val="099C743E"/>
    <w:rsid w:val="0BE57084"/>
    <w:rsid w:val="0CC93512"/>
    <w:rsid w:val="0CDF7647"/>
    <w:rsid w:val="0D763616"/>
    <w:rsid w:val="0E853AD2"/>
    <w:rsid w:val="0F1340E3"/>
    <w:rsid w:val="0F894388"/>
    <w:rsid w:val="109059CE"/>
    <w:rsid w:val="10B107C6"/>
    <w:rsid w:val="111476F6"/>
    <w:rsid w:val="11817F79"/>
    <w:rsid w:val="11940E44"/>
    <w:rsid w:val="12C635F7"/>
    <w:rsid w:val="12CE60FE"/>
    <w:rsid w:val="14741B64"/>
    <w:rsid w:val="14D46F31"/>
    <w:rsid w:val="152D77A5"/>
    <w:rsid w:val="155040A5"/>
    <w:rsid w:val="1557096B"/>
    <w:rsid w:val="155A17D7"/>
    <w:rsid w:val="16753215"/>
    <w:rsid w:val="182C2C65"/>
    <w:rsid w:val="182D634A"/>
    <w:rsid w:val="184E7364"/>
    <w:rsid w:val="185262BE"/>
    <w:rsid w:val="19BD2B48"/>
    <w:rsid w:val="1A4D4013"/>
    <w:rsid w:val="1AE91A67"/>
    <w:rsid w:val="1B775C90"/>
    <w:rsid w:val="1D977A5D"/>
    <w:rsid w:val="1DD76282"/>
    <w:rsid w:val="1E854FB5"/>
    <w:rsid w:val="1F064847"/>
    <w:rsid w:val="20C83AB3"/>
    <w:rsid w:val="21053667"/>
    <w:rsid w:val="22846605"/>
    <w:rsid w:val="22B85E0F"/>
    <w:rsid w:val="22C5126F"/>
    <w:rsid w:val="23D75DDA"/>
    <w:rsid w:val="24BD72C9"/>
    <w:rsid w:val="25FF0F54"/>
    <w:rsid w:val="26194463"/>
    <w:rsid w:val="26565895"/>
    <w:rsid w:val="269007E3"/>
    <w:rsid w:val="27BF1345"/>
    <w:rsid w:val="291511BA"/>
    <w:rsid w:val="29223459"/>
    <w:rsid w:val="29A47C77"/>
    <w:rsid w:val="29B0399F"/>
    <w:rsid w:val="2AF96738"/>
    <w:rsid w:val="2B1B75A1"/>
    <w:rsid w:val="2B6A7583"/>
    <w:rsid w:val="2B9A17EA"/>
    <w:rsid w:val="2C616F07"/>
    <w:rsid w:val="2C8642FD"/>
    <w:rsid w:val="2E885EC1"/>
    <w:rsid w:val="2F24021C"/>
    <w:rsid w:val="2FD24860"/>
    <w:rsid w:val="2FEC65FB"/>
    <w:rsid w:val="30E51A54"/>
    <w:rsid w:val="312060B0"/>
    <w:rsid w:val="31B4109F"/>
    <w:rsid w:val="3255722A"/>
    <w:rsid w:val="328605E1"/>
    <w:rsid w:val="32AE0590"/>
    <w:rsid w:val="346B25BC"/>
    <w:rsid w:val="34870DC7"/>
    <w:rsid w:val="364F7C04"/>
    <w:rsid w:val="39D6487A"/>
    <w:rsid w:val="3C5108F7"/>
    <w:rsid w:val="3C5A05C8"/>
    <w:rsid w:val="3DF21B16"/>
    <w:rsid w:val="3E3A5FC6"/>
    <w:rsid w:val="3E855EDF"/>
    <w:rsid w:val="3EA31360"/>
    <w:rsid w:val="3EDC160E"/>
    <w:rsid w:val="3F271CFD"/>
    <w:rsid w:val="3FC651AB"/>
    <w:rsid w:val="430814F6"/>
    <w:rsid w:val="43370C84"/>
    <w:rsid w:val="4397457C"/>
    <w:rsid w:val="43977475"/>
    <w:rsid w:val="44797209"/>
    <w:rsid w:val="45DF2B7B"/>
    <w:rsid w:val="47367269"/>
    <w:rsid w:val="482D32EC"/>
    <w:rsid w:val="48505601"/>
    <w:rsid w:val="490E25C4"/>
    <w:rsid w:val="498339E3"/>
    <w:rsid w:val="49F141B7"/>
    <w:rsid w:val="4BD864B6"/>
    <w:rsid w:val="4BF3787F"/>
    <w:rsid w:val="4C524286"/>
    <w:rsid w:val="50C81039"/>
    <w:rsid w:val="50CA40E9"/>
    <w:rsid w:val="52621BD9"/>
    <w:rsid w:val="52F51D7A"/>
    <w:rsid w:val="535F19B4"/>
    <w:rsid w:val="54082010"/>
    <w:rsid w:val="54BF6A2F"/>
    <w:rsid w:val="55D26B8C"/>
    <w:rsid w:val="56E726FA"/>
    <w:rsid w:val="585E2FE9"/>
    <w:rsid w:val="58860265"/>
    <w:rsid w:val="58A67DCC"/>
    <w:rsid w:val="591132B2"/>
    <w:rsid w:val="591C6DCB"/>
    <w:rsid w:val="59A2007B"/>
    <w:rsid w:val="5A14661E"/>
    <w:rsid w:val="5CB66EB4"/>
    <w:rsid w:val="5D1B7F72"/>
    <w:rsid w:val="5DAB0ECD"/>
    <w:rsid w:val="6061230C"/>
    <w:rsid w:val="6078534E"/>
    <w:rsid w:val="608A7F42"/>
    <w:rsid w:val="60EB28FA"/>
    <w:rsid w:val="633B2E7A"/>
    <w:rsid w:val="63450BF1"/>
    <w:rsid w:val="63D2419E"/>
    <w:rsid w:val="64EF4192"/>
    <w:rsid w:val="669A1260"/>
    <w:rsid w:val="69304EAE"/>
    <w:rsid w:val="694032D3"/>
    <w:rsid w:val="694D1200"/>
    <w:rsid w:val="6B2820FD"/>
    <w:rsid w:val="6B2A59FC"/>
    <w:rsid w:val="6C330B29"/>
    <w:rsid w:val="6C9268DD"/>
    <w:rsid w:val="6D535020"/>
    <w:rsid w:val="6D7129C1"/>
    <w:rsid w:val="709F0451"/>
    <w:rsid w:val="70D167DC"/>
    <w:rsid w:val="711724F1"/>
    <w:rsid w:val="72720BF5"/>
    <w:rsid w:val="73205BC1"/>
    <w:rsid w:val="74DD737C"/>
    <w:rsid w:val="76C824B1"/>
    <w:rsid w:val="77622782"/>
    <w:rsid w:val="77D822A3"/>
    <w:rsid w:val="77FA4256"/>
    <w:rsid w:val="7C557450"/>
    <w:rsid w:val="7D381B9E"/>
    <w:rsid w:val="7D6324E2"/>
    <w:rsid w:val="7E4D5663"/>
    <w:rsid w:val="7ECA2A50"/>
    <w:rsid w:val="7FAD14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思源宋体 CN ExtraLight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link w:val="33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tabs>
        <w:tab w:val="left" w:pos="504"/>
      </w:tabs>
      <w:spacing w:before="120" w:after="120"/>
      <w:ind w:firstLineChars="0"/>
      <w:outlineLvl w:val="3"/>
    </w:pPr>
    <w:rPr>
      <w:rFonts w:hAnsi="Arial"/>
      <w:b/>
      <w:bCs/>
      <w:sz w:val="24"/>
      <w:szCs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link w:val="42"/>
    <w:semiHidden/>
    <w:unhideWhenUsed/>
    <w:qFormat/>
    <w:uiPriority w:val="0"/>
    <w:pPr>
      <w:keepNext/>
      <w:keepLines/>
      <w:spacing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Document Map"/>
    <w:basedOn w:val="1"/>
    <w:link w:val="46"/>
    <w:qFormat/>
    <w:uiPriority w:val="0"/>
    <w:rPr>
      <w:rFonts w:ascii="宋体"/>
      <w:sz w:val="16"/>
      <w:szCs w:val="16"/>
    </w:rPr>
  </w:style>
  <w:style w:type="paragraph" w:styleId="9">
    <w:name w:val="annotation text"/>
    <w:basedOn w:val="1"/>
    <w:link w:val="41"/>
    <w:qFormat/>
    <w:uiPriority w:val="0"/>
  </w:style>
  <w:style w:type="paragraph" w:styleId="10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theme="minorHAnsi"/>
      <w:iCs/>
      <w:szCs w:val="20"/>
    </w:rPr>
  </w:style>
  <w:style w:type="paragraph" w:styleId="11">
    <w:name w:val="Balloon Text"/>
    <w:basedOn w:val="1"/>
    <w:link w:val="44"/>
    <w:qFormat/>
    <w:uiPriority w:val="0"/>
    <w:pPr>
      <w:spacing w:line="240" w:lineRule="auto"/>
    </w:pPr>
    <w:rPr>
      <w:sz w:val="16"/>
      <w:szCs w:val="16"/>
    </w:rPr>
  </w:style>
  <w:style w:type="paragraph" w:styleId="1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theme="minorHAnsi"/>
      <w:bCs/>
      <w:caps/>
      <w:szCs w:val="20"/>
    </w:rPr>
  </w:style>
  <w:style w:type="paragraph" w:styleId="15">
    <w:name w:val="toc 2"/>
    <w:basedOn w:val="1"/>
    <w:next w:val="1"/>
    <w:qFormat/>
    <w:uiPriority w:val="39"/>
    <w:pPr>
      <w:spacing w:line="240" w:lineRule="auto"/>
      <w:ind w:firstLine="200"/>
    </w:pPr>
    <w:rPr>
      <w:rFonts w:cstheme="minorHAnsi"/>
      <w:smallCaps/>
      <w:szCs w:val="20"/>
    </w:rPr>
  </w:style>
  <w:style w:type="paragraph" w:styleId="16">
    <w:name w:val="annotation subject"/>
    <w:basedOn w:val="9"/>
    <w:next w:val="9"/>
    <w:link w:val="47"/>
    <w:qFormat/>
    <w:uiPriority w:val="0"/>
    <w:rPr>
      <w:b/>
      <w:bCs/>
    </w:rPr>
  </w:style>
  <w:style w:type="character" w:styleId="19">
    <w:name w:val="Strong"/>
    <w:basedOn w:val="18"/>
    <w:qFormat/>
    <w:uiPriority w:val="0"/>
  </w:style>
  <w:style w:type="character" w:styleId="20">
    <w:name w:val="FollowedHyperlink"/>
    <w:basedOn w:val="18"/>
    <w:qFormat/>
    <w:uiPriority w:val="0"/>
    <w:rPr>
      <w:color w:val="800080"/>
      <w:u w:val="none"/>
    </w:rPr>
  </w:style>
  <w:style w:type="character" w:styleId="21">
    <w:name w:val="Emphasis"/>
    <w:basedOn w:val="18"/>
    <w:qFormat/>
    <w:uiPriority w:val="0"/>
  </w:style>
  <w:style w:type="character" w:styleId="22">
    <w:name w:val="HTML Definition"/>
    <w:basedOn w:val="18"/>
    <w:qFormat/>
    <w:uiPriority w:val="0"/>
  </w:style>
  <w:style w:type="character" w:styleId="23">
    <w:name w:val="HTML Typewriter"/>
    <w:basedOn w:val="18"/>
    <w:qFormat/>
    <w:uiPriority w:val="0"/>
    <w:rPr>
      <w:rFonts w:ascii="monospace" w:hAnsi="monospace" w:eastAsia="monospace" w:cs="monospace"/>
      <w:sz w:val="20"/>
    </w:rPr>
  </w:style>
  <w:style w:type="character" w:styleId="24">
    <w:name w:val="HTML Acronym"/>
    <w:basedOn w:val="18"/>
    <w:qFormat/>
    <w:uiPriority w:val="0"/>
  </w:style>
  <w:style w:type="character" w:styleId="25">
    <w:name w:val="HTML Variable"/>
    <w:basedOn w:val="18"/>
    <w:qFormat/>
    <w:uiPriority w:val="0"/>
  </w:style>
  <w:style w:type="character" w:styleId="26">
    <w:name w:val="Hyperlink"/>
    <w:basedOn w:val="18"/>
    <w:qFormat/>
    <w:uiPriority w:val="99"/>
    <w:rPr>
      <w:color w:val="0000FF"/>
      <w:u w:val="single"/>
    </w:rPr>
  </w:style>
  <w:style w:type="character" w:styleId="27">
    <w:name w:val="HTML Code"/>
    <w:basedOn w:val="18"/>
    <w:qFormat/>
    <w:uiPriority w:val="0"/>
    <w:rPr>
      <w:rFonts w:hint="default" w:ascii="monospace" w:hAnsi="monospace" w:eastAsia="monospace" w:cs="monospace"/>
      <w:sz w:val="20"/>
    </w:rPr>
  </w:style>
  <w:style w:type="character" w:styleId="28">
    <w:name w:val="annotation reference"/>
    <w:basedOn w:val="18"/>
    <w:qFormat/>
    <w:uiPriority w:val="0"/>
    <w:rPr>
      <w:sz w:val="21"/>
      <w:szCs w:val="21"/>
    </w:rPr>
  </w:style>
  <w:style w:type="character" w:styleId="29">
    <w:name w:val="HTML Cite"/>
    <w:basedOn w:val="18"/>
    <w:qFormat/>
    <w:uiPriority w:val="0"/>
  </w:style>
  <w:style w:type="character" w:styleId="30">
    <w:name w:val="HTML Keyboard"/>
    <w:basedOn w:val="18"/>
    <w:qFormat/>
    <w:uiPriority w:val="0"/>
    <w:rPr>
      <w:rFonts w:hint="default" w:ascii="monospace" w:hAnsi="monospace" w:eastAsia="monospace" w:cs="monospace"/>
      <w:sz w:val="20"/>
    </w:rPr>
  </w:style>
  <w:style w:type="character" w:styleId="31">
    <w:name w:val="HTML Sample"/>
    <w:basedOn w:val="18"/>
    <w:qFormat/>
    <w:uiPriority w:val="0"/>
    <w:rPr>
      <w:rFonts w:hint="default" w:ascii="monospace" w:hAnsi="monospace" w:eastAsia="monospace" w:cs="monospace"/>
    </w:rPr>
  </w:style>
  <w:style w:type="character" w:customStyle="1" w:styleId="32">
    <w:name w:val="标题 1 字符"/>
    <w:link w:val="2"/>
    <w:qFormat/>
    <w:uiPriority w:val="0"/>
    <w:rPr>
      <w:b/>
      <w:bCs/>
      <w:kern w:val="44"/>
      <w:sz w:val="32"/>
      <w:szCs w:val="28"/>
    </w:rPr>
  </w:style>
  <w:style w:type="character" w:customStyle="1" w:styleId="33">
    <w:name w:val="标题 2 字符"/>
    <w:link w:val="3"/>
    <w:qFormat/>
    <w:uiPriority w:val="0"/>
    <w:rPr>
      <w:b/>
      <w:bCs/>
      <w:sz w:val="30"/>
      <w:szCs w:val="32"/>
    </w:rPr>
  </w:style>
  <w:style w:type="paragraph" w:customStyle="1" w:styleId="34">
    <w:name w:val="1"/>
    <w:basedOn w:val="1"/>
    <w:link w:val="43"/>
    <w:qFormat/>
    <w:uiPriority w:val="0"/>
    <w:pPr>
      <w:ind w:firstLine="0" w:firstLineChars="0"/>
    </w:pPr>
  </w:style>
  <w:style w:type="paragraph" w:customStyle="1" w:styleId="35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36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styleId="37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8">
    <w:name w:val="List Paragraph"/>
    <w:basedOn w:val="1"/>
    <w:qFormat/>
    <w:uiPriority w:val="34"/>
  </w:style>
  <w:style w:type="paragraph" w:customStyle="1" w:styleId="39">
    <w:name w:val="mini-messagebox-msg"/>
    <w:basedOn w:val="1"/>
    <w:qFormat/>
    <w:uiPriority w:val="0"/>
    <w:pPr>
      <w:wordWrap w:val="0"/>
      <w:spacing w:line="360" w:lineRule="atLeast"/>
      <w:ind w:left="1500"/>
    </w:pPr>
    <w:rPr>
      <w:kern w:val="0"/>
      <w:sz w:val="19"/>
      <w:szCs w:val="19"/>
    </w:rPr>
  </w:style>
  <w:style w:type="character" w:customStyle="1" w:styleId="40">
    <w:name w:val="mini-outputtext1"/>
    <w:basedOn w:val="18"/>
    <w:qFormat/>
    <w:uiPriority w:val="0"/>
  </w:style>
  <w:style w:type="character" w:customStyle="1" w:styleId="41">
    <w:name w:val="批注文字 字符"/>
    <w:link w:val="9"/>
    <w:qFormat/>
    <w:uiPriority w:val="0"/>
  </w:style>
  <w:style w:type="character" w:customStyle="1" w:styleId="42">
    <w:name w:val="标题 6 字符"/>
    <w:link w:val="7"/>
    <w:qFormat/>
    <w:uiPriority w:val="0"/>
    <w:rPr>
      <w:rFonts w:ascii="Arial" w:hAnsi="Arial" w:eastAsia="黑体"/>
      <w:b/>
      <w:sz w:val="24"/>
    </w:rPr>
  </w:style>
  <w:style w:type="character" w:customStyle="1" w:styleId="43">
    <w:name w:val="1 Char"/>
    <w:link w:val="34"/>
    <w:qFormat/>
    <w:uiPriority w:val="0"/>
  </w:style>
  <w:style w:type="character" w:customStyle="1" w:styleId="44">
    <w:name w:val="批注框文本 字符"/>
    <w:basedOn w:val="18"/>
    <w:link w:val="11"/>
    <w:qFormat/>
    <w:uiPriority w:val="0"/>
    <w:rPr>
      <w:kern w:val="2"/>
      <w:sz w:val="16"/>
      <w:szCs w:val="16"/>
    </w:rPr>
  </w:style>
  <w:style w:type="paragraph" w:customStyle="1" w:styleId="45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6">
    <w:name w:val="文档结构图 字符"/>
    <w:basedOn w:val="18"/>
    <w:link w:val="8"/>
    <w:qFormat/>
    <w:uiPriority w:val="0"/>
    <w:rPr>
      <w:rFonts w:ascii="宋体"/>
      <w:kern w:val="2"/>
      <w:sz w:val="16"/>
      <w:szCs w:val="16"/>
    </w:rPr>
  </w:style>
  <w:style w:type="character" w:customStyle="1" w:styleId="47">
    <w:name w:val="批注主题 字符"/>
    <w:basedOn w:val="41"/>
    <w:link w:val="16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8" Type="http://schemas.openxmlformats.org/officeDocument/2006/relationships/fontTable" Target="fontTable.xml"/><Relationship Id="rId87" Type="http://schemas.openxmlformats.org/officeDocument/2006/relationships/customXml" Target="../customXml/item1.xml"/><Relationship Id="rId86" Type="http://schemas.openxmlformats.org/officeDocument/2006/relationships/numbering" Target="numbering.xml"/><Relationship Id="rId85" Type="http://schemas.openxmlformats.org/officeDocument/2006/relationships/image" Target="media/image74.png"/><Relationship Id="rId84" Type="http://schemas.openxmlformats.org/officeDocument/2006/relationships/image" Target="media/image73.png"/><Relationship Id="rId83" Type="http://schemas.openxmlformats.org/officeDocument/2006/relationships/image" Target="media/image72.png"/><Relationship Id="rId82" Type="http://schemas.openxmlformats.org/officeDocument/2006/relationships/image" Target="media/image71.png"/><Relationship Id="rId81" Type="http://schemas.openxmlformats.org/officeDocument/2006/relationships/image" Target="media/image70.png"/><Relationship Id="rId80" Type="http://schemas.openxmlformats.org/officeDocument/2006/relationships/image" Target="media/image69.png"/><Relationship Id="rId8" Type="http://schemas.openxmlformats.org/officeDocument/2006/relationships/footer" Target="footer1.xml"/><Relationship Id="rId79" Type="http://schemas.openxmlformats.org/officeDocument/2006/relationships/image" Target="media/image68.png"/><Relationship Id="rId78" Type="http://schemas.openxmlformats.org/officeDocument/2006/relationships/image" Target="media/image67.png"/><Relationship Id="rId77" Type="http://schemas.openxmlformats.org/officeDocument/2006/relationships/image" Target="media/image66.png"/><Relationship Id="rId76" Type="http://schemas.openxmlformats.org/officeDocument/2006/relationships/image" Target="media/image65.png"/><Relationship Id="rId75" Type="http://schemas.openxmlformats.org/officeDocument/2006/relationships/image" Target="media/image64.png"/><Relationship Id="rId74" Type="http://schemas.openxmlformats.org/officeDocument/2006/relationships/image" Target="media/image63.png"/><Relationship Id="rId73" Type="http://schemas.openxmlformats.org/officeDocument/2006/relationships/image" Target="media/image62.png"/><Relationship Id="rId72" Type="http://schemas.openxmlformats.org/officeDocument/2006/relationships/image" Target="media/image61.png"/><Relationship Id="rId71" Type="http://schemas.openxmlformats.org/officeDocument/2006/relationships/image" Target="media/image60.png"/><Relationship Id="rId70" Type="http://schemas.openxmlformats.org/officeDocument/2006/relationships/image" Target="media/image59.png"/><Relationship Id="rId7" Type="http://schemas.openxmlformats.org/officeDocument/2006/relationships/header" Target="header3.xml"/><Relationship Id="rId69" Type="http://schemas.openxmlformats.org/officeDocument/2006/relationships/image" Target="media/image58.png"/><Relationship Id="rId68" Type="http://schemas.openxmlformats.org/officeDocument/2006/relationships/image" Target="media/image57.png"/><Relationship Id="rId67" Type="http://schemas.openxmlformats.org/officeDocument/2006/relationships/image" Target="media/image56.png"/><Relationship Id="rId66" Type="http://schemas.openxmlformats.org/officeDocument/2006/relationships/image" Target="media/image55.png"/><Relationship Id="rId65" Type="http://schemas.openxmlformats.org/officeDocument/2006/relationships/image" Target="media/image54.png"/><Relationship Id="rId64" Type="http://schemas.openxmlformats.org/officeDocument/2006/relationships/image" Target="media/image53.png"/><Relationship Id="rId63" Type="http://schemas.openxmlformats.org/officeDocument/2006/relationships/image" Target="media/image52.png"/><Relationship Id="rId62" Type="http://schemas.openxmlformats.org/officeDocument/2006/relationships/image" Target="media/image51.png"/><Relationship Id="rId61" Type="http://schemas.openxmlformats.org/officeDocument/2006/relationships/image" Target="media/image50.png"/><Relationship Id="rId60" Type="http://schemas.openxmlformats.org/officeDocument/2006/relationships/image" Target="media/image49.png"/><Relationship Id="rId6" Type="http://schemas.openxmlformats.org/officeDocument/2006/relationships/header" Target="header2.xml"/><Relationship Id="rId59" Type="http://schemas.openxmlformats.org/officeDocument/2006/relationships/image" Target="media/image48.png"/><Relationship Id="rId58" Type="http://schemas.openxmlformats.org/officeDocument/2006/relationships/image" Target="media/image47.png"/><Relationship Id="rId57" Type="http://schemas.openxmlformats.org/officeDocument/2006/relationships/image" Target="media/image46.png"/><Relationship Id="rId56" Type="http://schemas.openxmlformats.org/officeDocument/2006/relationships/image" Target="media/image45.png"/><Relationship Id="rId55" Type="http://schemas.openxmlformats.org/officeDocument/2006/relationships/image" Target="media/image44.png"/><Relationship Id="rId54" Type="http://schemas.openxmlformats.org/officeDocument/2006/relationships/image" Target="media/image43.png"/><Relationship Id="rId53" Type="http://schemas.openxmlformats.org/officeDocument/2006/relationships/image" Target="media/image42.png"/><Relationship Id="rId52" Type="http://schemas.openxmlformats.org/officeDocument/2006/relationships/image" Target="media/image41.png"/><Relationship Id="rId51" Type="http://schemas.openxmlformats.org/officeDocument/2006/relationships/image" Target="media/image40.png"/><Relationship Id="rId50" Type="http://schemas.openxmlformats.org/officeDocument/2006/relationships/image" Target="media/image39.png"/><Relationship Id="rId5" Type="http://schemas.openxmlformats.org/officeDocument/2006/relationships/header" Target="header1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6620715-D619-4893-938F-1CB9B65340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29</Pages>
  <Words>3586</Words>
  <Characters>3713</Characters>
  <Lines>198</Lines>
  <Paragraphs>173</Paragraphs>
  <TotalTime>9</TotalTime>
  <ScaleCrop>false</ScaleCrop>
  <LinksUpToDate>false</LinksUpToDate>
  <CharactersWithSpaces>3763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2018-08-06T01:34:00Z</dcterms:created>
  <dc:creator>﹎ωǒ们偠开鈊</dc:creator>
  <cp:lastModifiedBy>Epoint</cp:lastModifiedBy>
  <dcterms:modified xsi:type="dcterms:W3CDTF">2026-09-14T07:27:35Z</dcterms:modified>
  <cp:revision>5153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eyJoZGlkIjoiNzY4MGY2ODQ1M2ZiZTA2NTgyYzM5MWNhNWZhNzBlYWEiLCJ1c2VySWQiOiIxMDU0NDEwMTgwIn0=</vt:lpwstr>
  </property>
  <property fmtid="{D5CDD505-2E9C-101B-9397-08002B2CF9AE}" pid="4" name="ICV">
    <vt:lpwstr>9AEEEE15FEA945C59F82E63DF3AEB91F_12</vt:lpwstr>
  </property>
</Properties>
</file>